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A3" w:rsidRPr="00A266A3" w:rsidRDefault="00413102" w:rsidP="00A266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A266A3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A266A3" w:rsidRPr="00A266A3" w:rsidRDefault="00A266A3" w:rsidP="00A266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A266A3">
        <w:rPr>
          <w:rFonts w:ascii="Arial" w:hAnsi="Arial" w:cs="Arial"/>
          <w:b/>
          <w:sz w:val="32"/>
          <w:szCs w:val="32"/>
        </w:rPr>
        <w:t>Собрание депутатов</w:t>
      </w:r>
    </w:p>
    <w:p w:rsidR="00A266A3" w:rsidRPr="00A266A3" w:rsidRDefault="0047438F" w:rsidP="00A266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Ключевского</w:t>
      </w:r>
      <w:r w:rsidR="00A266A3" w:rsidRPr="00A266A3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A266A3" w:rsidRPr="00A266A3" w:rsidRDefault="00A266A3" w:rsidP="00A266A3">
      <w:pPr>
        <w:jc w:val="center"/>
        <w:rPr>
          <w:rFonts w:ascii="Arial" w:hAnsi="Arial" w:cs="Arial"/>
          <w:b/>
          <w:sz w:val="32"/>
          <w:szCs w:val="32"/>
        </w:rPr>
      </w:pPr>
      <w:r w:rsidRPr="00A266A3"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A266A3" w:rsidRPr="00A266A3" w:rsidRDefault="00A266A3" w:rsidP="00A266A3">
      <w:pPr>
        <w:jc w:val="center"/>
        <w:rPr>
          <w:rFonts w:ascii="Arial" w:hAnsi="Arial" w:cs="Arial"/>
          <w:b/>
          <w:sz w:val="32"/>
          <w:szCs w:val="32"/>
        </w:rPr>
      </w:pPr>
      <w:r w:rsidRPr="00A266A3">
        <w:rPr>
          <w:rFonts w:ascii="Arial" w:hAnsi="Arial" w:cs="Arial"/>
          <w:b/>
          <w:sz w:val="32"/>
          <w:szCs w:val="32"/>
        </w:rPr>
        <w:t>РЕШЕНИЕ</w:t>
      </w:r>
    </w:p>
    <w:p w:rsidR="00A266A3" w:rsidRPr="00A266A3" w:rsidRDefault="00330C53" w:rsidP="00A266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12 апреля 2019 г.  №</w:t>
      </w:r>
      <w:r w:rsidR="00166675">
        <w:rPr>
          <w:rFonts w:ascii="Arial" w:hAnsi="Arial" w:cs="Arial"/>
          <w:b/>
          <w:sz w:val="32"/>
          <w:szCs w:val="32"/>
        </w:rPr>
        <w:t>7</w:t>
      </w:r>
    </w:p>
    <w:p w:rsidR="00A266A3" w:rsidRPr="00A266A3" w:rsidRDefault="00A266A3" w:rsidP="00A266A3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</w:p>
    <w:p w:rsidR="00BD1071" w:rsidRDefault="00A266A3" w:rsidP="00A266A3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A266A3">
        <w:rPr>
          <w:rFonts w:ascii="Arial" w:hAnsi="Arial" w:cs="Arial"/>
          <w:sz w:val="32"/>
          <w:szCs w:val="32"/>
        </w:rPr>
        <w:t>Об утверждении Правил  благоустройства территории муниципального образования «</w:t>
      </w:r>
      <w:r w:rsidR="00BD1071">
        <w:rPr>
          <w:rFonts w:ascii="Arial" w:hAnsi="Arial" w:cs="Arial"/>
          <w:sz w:val="32"/>
          <w:szCs w:val="32"/>
        </w:rPr>
        <w:t xml:space="preserve">Ключевский </w:t>
      </w:r>
    </w:p>
    <w:p w:rsidR="00A266A3" w:rsidRPr="00A266A3" w:rsidRDefault="00A266A3" w:rsidP="00A266A3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A266A3">
        <w:rPr>
          <w:rFonts w:ascii="Arial" w:hAnsi="Arial" w:cs="Arial"/>
          <w:sz w:val="32"/>
          <w:szCs w:val="32"/>
        </w:rPr>
        <w:t>сельсовет» Горшеченского района Курской области</w:t>
      </w:r>
    </w:p>
    <w:p w:rsidR="00A266A3" w:rsidRPr="00A266A3" w:rsidRDefault="00A266A3" w:rsidP="00A266A3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</w:p>
    <w:p w:rsidR="00A266A3" w:rsidRPr="00A266A3" w:rsidRDefault="00A266A3" w:rsidP="00A266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266A3">
        <w:rPr>
          <w:rFonts w:ascii="Arial" w:hAnsi="Arial" w:cs="Arial"/>
          <w:sz w:val="24"/>
          <w:szCs w:val="24"/>
          <w:shd w:val="clear" w:color="auto" w:fill="FFFFFF"/>
        </w:rPr>
        <w:t xml:space="preserve">В соответствии с Федеральным законом от 06.10.2003 года №131-ФЗ «Об общих принципах организации местного самоуправления в Российской Федерации», </w:t>
      </w:r>
      <w:r w:rsidRPr="00A266A3">
        <w:rPr>
          <w:rFonts w:ascii="Arial" w:hAnsi="Arial" w:cs="Arial"/>
          <w:sz w:val="24"/>
          <w:szCs w:val="24"/>
        </w:rPr>
        <w:t xml:space="preserve"> Собрание депутатов </w:t>
      </w:r>
      <w:r w:rsidR="0047438F">
        <w:rPr>
          <w:rFonts w:ascii="Arial" w:hAnsi="Arial" w:cs="Arial"/>
          <w:sz w:val="24"/>
          <w:szCs w:val="24"/>
        </w:rPr>
        <w:t>Ключевского</w:t>
      </w:r>
      <w:r w:rsidRPr="00A266A3">
        <w:rPr>
          <w:rFonts w:ascii="Arial" w:hAnsi="Arial" w:cs="Arial"/>
          <w:sz w:val="24"/>
          <w:szCs w:val="24"/>
        </w:rPr>
        <w:t xml:space="preserve"> сельсовета  Горшеченского района Курской области решило:</w:t>
      </w:r>
    </w:p>
    <w:p w:rsidR="00A266A3" w:rsidRPr="00A266A3" w:rsidRDefault="00A266A3" w:rsidP="00A266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266A3">
        <w:rPr>
          <w:rFonts w:ascii="Arial" w:hAnsi="Arial" w:cs="Arial"/>
          <w:sz w:val="24"/>
          <w:szCs w:val="24"/>
        </w:rPr>
        <w:t>1. Утвердить прилагаемые Правила благоустройства территории муниципального образования «</w:t>
      </w:r>
      <w:r w:rsidR="0047438F">
        <w:rPr>
          <w:rFonts w:ascii="Arial" w:hAnsi="Arial" w:cs="Arial"/>
          <w:sz w:val="24"/>
          <w:szCs w:val="24"/>
        </w:rPr>
        <w:t>Ключевский</w:t>
      </w:r>
      <w:r w:rsidRPr="00A266A3">
        <w:rPr>
          <w:rFonts w:ascii="Arial" w:hAnsi="Arial" w:cs="Arial"/>
          <w:sz w:val="24"/>
          <w:szCs w:val="24"/>
        </w:rPr>
        <w:t xml:space="preserve"> сельсовет» Горшеченского района Курской области.</w:t>
      </w:r>
    </w:p>
    <w:p w:rsidR="00A266A3" w:rsidRPr="00A266A3" w:rsidRDefault="00A266A3" w:rsidP="00A266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266A3">
        <w:rPr>
          <w:rFonts w:ascii="Arial" w:hAnsi="Arial" w:cs="Arial"/>
          <w:sz w:val="24"/>
          <w:szCs w:val="24"/>
        </w:rPr>
        <w:t xml:space="preserve"> 2. Правила благоустройства территории муниципального образования «Солдатский сельсовет» Горшеченского района Курской области, утвержденные решением  Собрания депутатов от </w:t>
      </w:r>
      <w:r w:rsidR="0047438F">
        <w:rPr>
          <w:rFonts w:ascii="Arial" w:hAnsi="Arial" w:cs="Arial"/>
          <w:sz w:val="24"/>
          <w:szCs w:val="24"/>
        </w:rPr>
        <w:t>15 октября  2018 г.  №15</w:t>
      </w:r>
      <w:r w:rsidRPr="00A266A3">
        <w:rPr>
          <w:rFonts w:ascii="Arial" w:hAnsi="Arial" w:cs="Arial"/>
          <w:sz w:val="24"/>
          <w:szCs w:val="24"/>
        </w:rPr>
        <w:t>, считать утратившими силу.</w:t>
      </w:r>
    </w:p>
    <w:p w:rsidR="00A266A3" w:rsidRPr="00A266A3" w:rsidRDefault="00A266A3" w:rsidP="00A266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266A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266A3">
        <w:rPr>
          <w:rFonts w:ascii="Arial" w:hAnsi="Arial" w:cs="Arial"/>
          <w:sz w:val="24"/>
          <w:szCs w:val="24"/>
        </w:rPr>
        <w:t>Разместить Правила</w:t>
      </w:r>
      <w:proofErr w:type="gramEnd"/>
      <w:r w:rsidRPr="00A266A3">
        <w:rPr>
          <w:rFonts w:ascii="Arial" w:hAnsi="Arial" w:cs="Arial"/>
          <w:sz w:val="24"/>
          <w:szCs w:val="24"/>
        </w:rPr>
        <w:t xml:space="preserve"> благоустройства территории муниципального образования «</w:t>
      </w:r>
      <w:r w:rsidR="0047438F">
        <w:rPr>
          <w:rFonts w:ascii="Arial" w:hAnsi="Arial" w:cs="Arial"/>
          <w:sz w:val="24"/>
          <w:szCs w:val="24"/>
        </w:rPr>
        <w:t>Ключевский</w:t>
      </w:r>
      <w:r w:rsidRPr="00A266A3">
        <w:rPr>
          <w:rFonts w:ascii="Arial" w:hAnsi="Arial" w:cs="Arial"/>
          <w:sz w:val="24"/>
          <w:szCs w:val="24"/>
        </w:rPr>
        <w:t xml:space="preserve"> сельсовет» Горшеченского  района Курской области на официальном сайте </w:t>
      </w:r>
      <w:r w:rsidR="0047438F">
        <w:rPr>
          <w:rFonts w:ascii="Arial" w:hAnsi="Arial" w:cs="Arial"/>
          <w:sz w:val="24"/>
          <w:szCs w:val="24"/>
        </w:rPr>
        <w:t>Ключевского</w:t>
      </w:r>
      <w:r w:rsidRPr="00A266A3">
        <w:rPr>
          <w:rFonts w:ascii="Arial" w:hAnsi="Arial" w:cs="Arial"/>
          <w:sz w:val="24"/>
          <w:szCs w:val="24"/>
        </w:rPr>
        <w:t xml:space="preserve"> сельсовета  в сети «Интернет».</w:t>
      </w:r>
    </w:p>
    <w:p w:rsidR="00A266A3" w:rsidRPr="00A266A3" w:rsidRDefault="00A266A3" w:rsidP="00A266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266A3">
        <w:rPr>
          <w:rFonts w:ascii="Arial" w:hAnsi="Arial" w:cs="Arial"/>
          <w:sz w:val="24"/>
          <w:szCs w:val="24"/>
        </w:rPr>
        <w:t>4.Настоящее решение вступает в силу со дня его обнародования.</w:t>
      </w:r>
    </w:p>
    <w:p w:rsidR="00A266A3" w:rsidRPr="00A266A3" w:rsidRDefault="00A266A3" w:rsidP="00A266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7438F" w:rsidRPr="009C619B" w:rsidRDefault="0047438F" w:rsidP="0047438F">
      <w:pPr>
        <w:spacing w:after="0" w:line="24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19B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47438F" w:rsidRPr="009C619B" w:rsidRDefault="0047438F" w:rsidP="0047438F">
      <w:pPr>
        <w:spacing w:after="0" w:line="24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19B">
        <w:rPr>
          <w:rFonts w:ascii="Times New Roman" w:hAnsi="Times New Roman" w:cs="Times New Roman"/>
          <w:sz w:val="28"/>
          <w:szCs w:val="28"/>
        </w:rPr>
        <w:t>Ключевского сельсовета</w:t>
      </w:r>
    </w:p>
    <w:p w:rsidR="0047438F" w:rsidRPr="009C619B" w:rsidRDefault="0047438F" w:rsidP="0047438F">
      <w:pPr>
        <w:spacing w:after="0" w:line="24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19B">
        <w:rPr>
          <w:rFonts w:ascii="Times New Roman" w:hAnsi="Times New Roman" w:cs="Times New Roman"/>
          <w:sz w:val="28"/>
          <w:szCs w:val="28"/>
        </w:rPr>
        <w:t xml:space="preserve">Горшеченского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C619B">
        <w:rPr>
          <w:rFonts w:ascii="Times New Roman" w:hAnsi="Times New Roman" w:cs="Times New Roman"/>
          <w:sz w:val="28"/>
          <w:szCs w:val="28"/>
        </w:rPr>
        <w:t xml:space="preserve"> Бурцева Л.И.</w:t>
      </w:r>
    </w:p>
    <w:p w:rsidR="0047438F" w:rsidRPr="009C619B" w:rsidRDefault="0047438F" w:rsidP="0047438F">
      <w:pPr>
        <w:spacing w:after="0" w:line="24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38F" w:rsidRPr="009C619B" w:rsidRDefault="0047438F" w:rsidP="0047438F">
      <w:pPr>
        <w:spacing w:after="0" w:line="24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19B">
        <w:rPr>
          <w:rFonts w:ascii="Times New Roman" w:hAnsi="Times New Roman" w:cs="Times New Roman"/>
          <w:sz w:val="28"/>
          <w:szCs w:val="28"/>
        </w:rPr>
        <w:t>Глава Ключевского сельсовета</w:t>
      </w:r>
    </w:p>
    <w:p w:rsidR="0047438F" w:rsidRDefault="0047438F" w:rsidP="0047438F">
      <w:pPr>
        <w:pStyle w:val="a5"/>
        <w:ind w:left="0" w:firstLine="567"/>
        <w:jc w:val="both"/>
        <w:rPr>
          <w:sz w:val="28"/>
          <w:szCs w:val="28"/>
        </w:rPr>
      </w:pPr>
      <w:r w:rsidRPr="009C619B">
        <w:rPr>
          <w:sz w:val="28"/>
          <w:szCs w:val="28"/>
        </w:rPr>
        <w:t xml:space="preserve">Горшеченского района                                           </w:t>
      </w:r>
      <w:r>
        <w:rPr>
          <w:sz w:val="28"/>
          <w:szCs w:val="28"/>
        </w:rPr>
        <w:t xml:space="preserve">         </w:t>
      </w:r>
      <w:r w:rsidRPr="009C619B">
        <w:rPr>
          <w:sz w:val="28"/>
          <w:szCs w:val="28"/>
        </w:rPr>
        <w:t xml:space="preserve"> Миронова Т.И.</w:t>
      </w:r>
    </w:p>
    <w:p w:rsidR="0047438F" w:rsidRDefault="0047438F" w:rsidP="0047438F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66A3" w:rsidRPr="00A266A3" w:rsidRDefault="00A266A3" w:rsidP="00A266A3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A266A3" w:rsidRPr="00A266A3" w:rsidRDefault="00A266A3" w:rsidP="00A266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A266A3" w:rsidRPr="00A266A3" w:rsidRDefault="00A266A3" w:rsidP="00A266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7438F" w:rsidRDefault="0047438F" w:rsidP="00A266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7438F" w:rsidRDefault="0047438F" w:rsidP="00A266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7438F" w:rsidRDefault="0047438F" w:rsidP="00A266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7438F" w:rsidRDefault="0047438F" w:rsidP="00A266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A266A3" w:rsidRPr="00A266A3" w:rsidRDefault="00A266A3" w:rsidP="00A266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A266A3">
        <w:rPr>
          <w:rFonts w:ascii="Arial" w:hAnsi="Arial" w:cs="Arial"/>
          <w:sz w:val="24"/>
          <w:szCs w:val="24"/>
        </w:rPr>
        <w:t>Утверждены</w:t>
      </w:r>
    </w:p>
    <w:p w:rsidR="00A266A3" w:rsidRPr="00A266A3" w:rsidRDefault="00A266A3" w:rsidP="00A266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A266A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решением Собрания депутатов </w:t>
      </w:r>
      <w:r w:rsidR="0047438F">
        <w:rPr>
          <w:rFonts w:ascii="Arial" w:hAnsi="Arial" w:cs="Arial"/>
          <w:sz w:val="24"/>
          <w:szCs w:val="24"/>
        </w:rPr>
        <w:t>Ключевского</w:t>
      </w:r>
      <w:r w:rsidRPr="00A266A3">
        <w:rPr>
          <w:rFonts w:ascii="Arial" w:hAnsi="Arial" w:cs="Arial"/>
          <w:sz w:val="24"/>
          <w:szCs w:val="24"/>
        </w:rPr>
        <w:t xml:space="preserve"> сельсовета </w:t>
      </w:r>
    </w:p>
    <w:p w:rsidR="00A266A3" w:rsidRPr="00A266A3" w:rsidRDefault="00A266A3" w:rsidP="00A266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A266A3">
        <w:rPr>
          <w:rFonts w:ascii="Arial" w:hAnsi="Arial" w:cs="Arial"/>
          <w:sz w:val="24"/>
          <w:szCs w:val="24"/>
        </w:rPr>
        <w:t xml:space="preserve">Горшеченского района Курской области </w:t>
      </w:r>
    </w:p>
    <w:p w:rsidR="00A266A3" w:rsidRPr="00A266A3" w:rsidRDefault="00B67E11" w:rsidP="00A266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47438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от  12.04.</w:t>
      </w:r>
      <w:r w:rsidR="00A266A3" w:rsidRPr="00A266A3">
        <w:rPr>
          <w:rFonts w:ascii="Arial" w:hAnsi="Arial" w:cs="Arial"/>
          <w:sz w:val="24"/>
          <w:szCs w:val="24"/>
        </w:rPr>
        <w:t>2019 года</w:t>
      </w:r>
    </w:p>
    <w:p w:rsidR="00A266A3" w:rsidRPr="00A266A3" w:rsidRDefault="00A266A3" w:rsidP="00A266A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A266A3" w:rsidRPr="00B67E11" w:rsidRDefault="00A266A3" w:rsidP="00A266A3">
      <w:pPr>
        <w:pStyle w:val="ConsPlusTitle"/>
        <w:widowControl/>
        <w:jc w:val="center"/>
        <w:outlineLvl w:val="1"/>
        <w:rPr>
          <w:rFonts w:ascii="Arial" w:hAnsi="Arial" w:cs="Arial"/>
          <w:b w:val="0"/>
          <w:sz w:val="24"/>
          <w:szCs w:val="24"/>
        </w:rPr>
      </w:pPr>
      <w:bookmarkStart w:id="0" w:name="_GoBack"/>
      <w:r w:rsidRPr="00B67E11">
        <w:rPr>
          <w:rFonts w:ascii="Arial" w:hAnsi="Arial" w:cs="Arial"/>
          <w:b w:val="0"/>
          <w:sz w:val="24"/>
          <w:szCs w:val="24"/>
        </w:rPr>
        <w:t>Правила</w:t>
      </w:r>
    </w:p>
    <w:p w:rsidR="00A266A3" w:rsidRPr="00B67E11" w:rsidRDefault="00A266A3" w:rsidP="00A266A3">
      <w:pPr>
        <w:pStyle w:val="ConsPlusTitle"/>
        <w:widowControl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B67E11">
        <w:rPr>
          <w:rFonts w:ascii="Arial" w:hAnsi="Arial" w:cs="Arial"/>
          <w:b w:val="0"/>
          <w:sz w:val="24"/>
          <w:szCs w:val="24"/>
        </w:rPr>
        <w:t xml:space="preserve">благоустройства территории </w:t>
      </w:r>
    </w:p>
    <w:p w:rsidR="00A266A3" w:rsidRPr="00B67E11" w:rsidRDefault="00A266A3" w:rsidP="00A266A3">
      <w:pPr>
        <w:pStyle w:val="ConsPlusTitle"/>
        <w:widowControl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B67E11">
        <w:rPr>
          <w:rFonts w:ascii="Arial" w:hAnsi="Arial" w:cs="Arial"/>
          <w:b w:val="0"/>
          <w:sz w:val="24"/>
          <w:szCs w:val="24"/>
        </w:rPr>
        <w:t>муниципального образования «</w:t>
      </w:r>
      <w:r w:rsidR="0047438F">
        <w:rPr>
          <w:rFonts w:ascii="Arial" w:hAnsi="Arial" w:cs="Arial"/>
          <w:b w:val="0"/>
          <w:sz w:val="24"/>
          <w:szCs w:val="24"/>
        </w:rPr>
        <w:t>Ключевский</w:t>
      </w:r>
      <w:r w:rsidRPr="00B67E11">
        <w:rPr>
          <w:rFonts w:ascii="Arial" w:hAnsi="Arial" w:cs="Arial"/>
          <w:b w:val="0"/>
          <w:sz w:val="24"/>
          <w:szCs w:val="24"/>
        </w:rPr>
        <w:t xml:space="preserve"> сельсовет» Горшеченского района Курской области</w:t>
      </w:r>
    </w:p>
    <w:p w:rsidR="00413102" w:rsidRPr="00B67E11" w:rsidRDefault="00413102" w:rsidP="004131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3102" w:rsidRPr="00B67E11" w:rsidRDefault="00413102" w:rsidP="004131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Раздел 1. Общие положения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67E11">
        <w:rPr>
          <w:rFonts w:ascii="Arial" w:hAnsi="Arial" w:cs="Arial"/>
          <w:sz w:val="24"/>
          <w:szCs w:val="24"/>
        </w:rPr>
        <w:t>1.</w:t>
      </w:r>
      <w:r w:rsidR="000A52D2" w:rsidRPr="00B67E11">
        <w:rPr>
          <w:rFonts w:ascii="Arial" w:hAnsi="Arial" w:cs="Arial"/>
          <w:sz w:val="24"/>
          <w:szCs w:val="24"/>
        </w:rPr>
        <w:t>1</w:t>
      </w:r>
      <w:r w:rsidRPr="00B67E11">
        <w:rPr>
          <w:rFonts w:ascii="Arial" w:hAnsi="Arial" w:cs="Arial"/>
          <w:sz w:val="24"/>
          <w:szCs w:val="24"/>
        </w:rPr>
        <w:t xml:space="preserve"> Правила благоустройства территории муниципального района «Горшеченский район» (далее по тексту - Правила) разработаны в соответствии с Градостроительным кодексом РФ, Земельным кодексом РФ, Лесным кодексом РФ, Федеральным законом от 06 октября 2003 года № 131-ФЗ «Об общих принципах организации местного самоуправления в Российской Федерации»,  Федеральным законом от 30 марта         1999 года № 52-ФЗ «О санитарно-эпидемиологическом благополучии населения», Федеральным законом от 10 января 2002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67E11">
        <w:rPr>
          <w:rFonts w:ascii="Arial" w:hAnsi="Arial" w:cs="Arial"/>
          <w:sz w:val="24"/>
          <w:szCs w:val="24"/>
        </w:rPr>
        <w:t xml:space="preserve">года № 7-ФЗ «Об охране окружающей среды», Приказом </w:t>
      </w:r>
      <w:proofErr w:type="spellStart"/>
      <w:r w:rsidRPr="00B67E11">
        <w:rPr>
          <w:rFonts w:ascii="Arial" w:hAnsi="Arial" w:cs="Arial"/>
          <w:sz w:val="24"/>
          <w:szCs w:val="24"/>
        </w:rPr>
        <w:t>Минрегиона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РФ от 27 декабря 2011 года № 613 «Об утверждении Методических рекомендаций по разработке норм и правил по благоустройству территорий муниципальных образований», Законом Курской области №59-ЗКО «О порядке определения органами местного самоуправления Курской области границ прилегающих территорий» от 2</w:t>
      </w:r>
      <w:r w:rsidR="00E7246B" w:rsidRPr="00B67E11">
        <w:rPr>
          <w:rFonts w:ascii="Arial" w:hAnsi="Arial" w:cs="Arial"/>
          <w:sz w:val="24"/>
          <w:szCs w:val="24"/>
        </w:rPr>
        <w:t>4</w:t>
      </w:r>
      <w:r w:rsidRPr="00B67E11">
        <w:rPr>
          <w:rFonts w:ascii="Arial" w:hAnsi="Arial" w:cs="Arial"/>
          <w:sz w:val="24"/>
          <w:szCs w:val="24"/>
        </w:rPr>
        <w:t>.09.2018г., иными нормативными правовыми актами, регулирующими правоотношения по благоустройству, уборке, озеленению населенных пунктов.</w:t>
      </w:r>
      <w:proofErr w:type="gramEnd"/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Настоящие Правила устанавливают общие параметры и рекомендуемое минимальное сочетание элементов благоустройства для создания безопасной, удобной и привлекательной среды территорий муниципального образования.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1.2. Проектирование и эксплуатация элементов благоустройства обеспечивают требования охраны здоровья человека, исторической и природной среды, архитектурной привлекательности, создают технические возможности беспрепятственного передвижения маломобильных групп населения по территории.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B67E11">
        <w:rPr>
          <w:rFonts w:ascii="Arial" w:hAnsi="Arial" w:cs="Arial"/>
          <w:sz w:val="24"/>
          <w:szCs w:val="24"/>
        </w:rPr>
        <w:t>Правила устанавливают обязательные нормы и требования в сфере благоустройства территории для всех юридических и физических лиц и форм хозяйственной деятельности,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установление порядка участия собственников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 зданий (помещений в них) и сооружений в благоустройстве прилегающих территорий; организация благоустройства территории (включая освещение улиц, озеленение территории, установку указателей с наименованиями улиц и номерами домов, установку информационных дорожных модулей с информацией об объектах притяжения участников дорожного движения, размещение и содержание малых архитектурных форм), расположенных в границах Горшеченского района.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13102" w:rsidRPr="00B67E11" w:rsidRDefault="00413102" w:rsidP="0041310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lastRenderedPageBreak/>
        <w:t xml:space="preserve">1.4. Основные понятия, используемые в настоящих  Правилах. 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</w:t>
      </w:r>
      <w:r w:rsidR="000A52D2" w:rsidRPr="00B67E11">
        <w:rPr>
          <w:rFonts w:ascii="Arial" w:hAnsi="Arial" w:cs="Arial"/>
          <w:sz w:val="24"/>
          <w:szCs w:val="24"/>
        </w:rPr>
        <w:t>,</w:t>
      </w:r>
      <w:r w:rsidR="000A52D2" w:rsidRPr="00B67E11">
        <w:rPr>
          <w:rFonts w:ascii="Arial" w:hAnsi="Arial" w:cs="Arial"/>
          <w:sz w:val="24"/>
          <w:szCs w:val="24"/>
          <w:shd w:val="clear" w:color="auto" w:fill="FFFFFF"/>
        </w:rPr>
        <w:t xml:space="preserve"> которые призваны сформировать на участке комфортную и привлекательную среду для деятельности человека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67E11">
        <w:rPr>
          <w:rFonts w:ascii="Arial" w:hAnsi="Arial" w:cs="Arial"/>
          <w:sz w:val="24"/>
          <w:szCs w:val="24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нестационарные (некапитальные) сооружения, наружная реклама и информация, информационные объекты субъектов предпринимательства, указатели, информационные дорожные модули, используемые как составные части благоустройства.</w:t>
      </w:r>
      <w:proofErr w:type="gramEnd"/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Объекты благоустройства территории - </w:t>
      </w:r>
      <w:proofErr w:type="gramStart"/>
      <w:r w:rsidRPr="00B67E11">
        <w:rPr>
          <w:rFonts w:ascii="Arial" w:hAnsi="Arial" w:cs="Arial"/>
          <w:sz w:val="24"/>
          <w:szCs w:val="24"/>
        </w:rPr>
        <w:t>территории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застройкой).</w:t>
      </w:r>
    </w:p>
    <w:p w:rsidR="00413102" w:rsidRPr="00B67E11" w:rsidRDefault="00413102" w:rsidP="004131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Архитектурный облик здания, строения, сооружения – внешний облик здания, строения, сооружения, созданный на основе архитектурного проекта.</w:t>
      </w:r>
    </w:p>
    <w:p w:rsidR="00413102" w:rsidRPr="00B67E11" w:rsidRDefault="00413102" w:rsidP="004131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Архитектурный облик населенных пунктов – формируется из исторически сложившегося архитектурно-</w:t>
      </w:r>
      <w:proofErr w:type="gramStart"/>
      <w:r w:rsidRPr="00B67E11">
        <w:rPr>
          <w:rFonts w:ascii="Arial" w:hAnsi="Arial" w:cs="Arial"/>
          <w:sz w:val="24"/>
          <w:szCs w:val="24"/>
        </w:rPr>
        <w:t>планировочного решения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, архитектурного облика, улиц,  архитектурного облика зданий, сооружений, малых архитектурных форм, а также объектов, которые ввиду своих художественных, конструктивных или иных качеств концентрируют на себе внимание зрителя, а также формируют зрительные архитектурные акценты, составляющие художественное своеобразие. </w:t>
      </w:r>
    </w:p>
    <w:p w:rsidR="00413102" w:rsidRPr="00B67E11" w:rsidRDefault="00413102" w:rsidP="004131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Крупногабаритный мусор (КГМ) - отходы потребления и хозяйственной деятельности (бытовая техника, мебель и др.), утратившие свои потребительские свойства, не помещающиеся по габаритам в стандартные контейнеры.</w:t>
      </w:r>
    </w:p>
    <w:p w:rsidR="00413102" w:rsidRPr="00B67E11" w:rsidRDefault="00413102" w:rsidP="004131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Контейнер - стандартная емкость для сбора ТБО вместимостью 0,75 куб.</w:t>
      </w:r>
      <w:proofErr w:type="gramStart"/>
      <w:r w:rsidRPr="00B67E11">
        <w:rPr>
          <w:rFonts w:ascii="Arial" w:hAnsi="Arial" w:cs="Arial"/>
          <w:sz w:val="24"/>
          <w:szCs w:val="24"/>
        </w:rPr>
        <w:t>м</w:t>
      </w:r>
      <w:proofErr w:type="gramEnd"/>
      <w:r w:rsidRPr="00B67E11">
        <w:rPr>
          <w:rFonts w:ascii="Arial" w:hAnsi="Arial" w:cs="Arial"/>
          <w:sz w:val="24"/>
          <w:szCs w:val="24"/>
        </w:rPr>
        <w:t>.</w:t>
      </w:r>
    </w:p>
    <w:p w:rsidR="00413102" w:rsidRPr="00B67E11" w:rsidRDefault="00413102" w:rsidP="004131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Несанкционированная свалка мусора - самовольный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лиц.</w:t>
      </w:r>
    </w:p>
    <w:p w:rsidR="00413102" w:rsidRPr="00B67E11" w:rsidRDefault="00413102" w:rsidP="00413102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413102" w:rsidRPr="00B67E11" w:rsidRDefault="00413102" w:rsidP="004131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67E11">
        <w:rPr>
          <w:rFonts w:ascii="Arial" w:eastAsia="Times New Roman" w:hAnsi="Arial" w:cs="Arial"/>
          <w:sz w:val="24"/>
          <w:szCs w:val="24"/>
        </w:rPr>
        <w:t xml:space="preserve">         </w:t>
      </w:r>
      <w:proofErr w:type="gramStart"/>
      <w:r w:rsidRPr="00B67E11">
        <w:rPr>
          <w:rFonts w:ascii="Arial" w:eastAsia="Times New Roman" w:hAnsi="Arial" w:cs="Arial"/>
          <w:sz w:val="24"/>
          <w:szCs w:val="24"/>
        </w:rPr>
        <w:t xml:space="preserve">Прилегающая территория - территория, непосредственно примыкающая к границам здания, сооружения, ограждения, к строительной площадке, объектам торговли, рекламы и иным объектам, находящимся в собственности, владении, аренде, на балансе у юридических или физических лиц </w:t>
      </w:r>
      <w:proofErr w:type="gramEnd"/>
    </w:p>
    <w:p w:rsidR="00CA4D97" w:rsidRPr="00B67E11" w:rsidRDefault="000A52D2" w:rsidP="00413102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67E1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       </w:t>
      </w:r>
      <w:r w:rsidR="00CA4D97" w:rsidRPr="00B67E11">
        <w:rPr>
          <w:rFonts w:ascii="Arial" w:hAnsi="Arial" w:cs="Arial"/>
          <w:bCs/>
          <w:sz w:val="24"/>
          <w:szCs w:val="24"/>
          <w:shd w:val="clear" w:color="auto" w:fill="FFFFFF"/>
        </w:rPr>
        <w:t>Содержание</w:t>
      </w:r>
      <w:r w:rsidR="00CA4D97" w:rsidRPr="00B67E11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CA4D97" w:rsidRPr="00B67E11">
        <w:rPr>
          <w:rFonts w:ascii="Arial" w:hAnsi="Arial" w:cs="Arial"/>
          <w:bCs/>
          <w:sz w:val="24"/>
          <w:szCs w:val="24"/>
          <w:shd w:val="clear" w:color="auto" w:fill="FFFFFF"/>
        </w:rPr>
        <w:t>территории</w:t>
      </w:r>
      <w:r w:rsidR="00CA4D97" w:rsidRPr="00B67E11">
        <w:rPr>
          <w:rFonts w:ascii="Arial" w:hAnsi="Arial" w:cs="Arial"/>
          <w:sz w:val="24"/>
          <w:szCs w:val="24"/>
          <w:shd w:val="clear" w:color="auto" w:fill="FFFFFF"/>
        </w:rPr>
        <w:t>  - представляет собой комплекс мероприятий по поддержанию чистоты </w:t>
      </w:r>
      <w:r w:rsidR="00CA4D97" w:rsidRPr="00B67E11">
        <w:rPr>
          <w:rFonts w:ascii="Arial" w:hAnsi="Arial" w:cs="Arial"/>
          <w:bCs/>
          <w:sz w:val="24"/>
          <w:szCs w:val="24"/>
          <w:shd w:val="clear" w:color="auto" w:fill="FFFFFF"/>
        </w:rPr>
        <w:t>территории</w:t>
      </w:r>
      <w:r w:rsidR="00CA4D97" w:rsidRPr="00B67E11">
        <w:rPr>
          <w:rFonts w:ascii="Arial" w:hAnsi="Arial" w:cs="Arial"/>
          <w:sz w:val="24"/>
          <w:szCs w:val="24"/>
          <w:shd w:val="clear" w:color="auto" w:fill="FFFFFF"/>
        </w:rPr>
        <w:t> любого типа, независимо от ее размера, предназначения и характера покрытия.</w:t>
      </w:r>
    </w:p>
    <w:p w:rsidR="000A52D2" w:rsidRPr="00B67E11" w:rsidRDefault="000A52D2" w:rsidP="000A52D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CA4D97" w:rsidRPr="00B67E11" w:rsidRDefault="00CA4D97" w:rsidP="00CA4D97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</w:rPr>
      </w:pPr>
      <w:r w:rsidRPr="00B67E11">
        <w:rPr>
          <w:rFonts w:ascii="Arial" w:hAnsi="Arial" w:cs="Arial"/>
        </w:rPr>
        <w:t xml:space="preserve"> Летняя уборка территорий предусматривает:</w:t>
      </w:r>
    </w:p>
    <w:p w:rsidR="00CA4D97" w:rsidRPr="00B67E11" w:rsidRDefault="00CA4D97" w:rsidP="00CA4D97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</w:rPr>
      </w:pPr>
      <w:r w:rsidRPr="00B67E11">
        <w:rPr>
          <w:rFonts w:ascii="Arial" w:hAnsi="Arial" w:cs="Arial"/>
        </w:rPr>
        <w:lastRenderedPageBreak/>
        <w:t>- подметание дорожных покрытий и тротуаров,  срезку газонов, уборку остановок общественного транспорта, погрузку и вывоз мусора и грунта, опиловка деревьев и кустарников;</w:t>
      </w:r>
    </w:p>
    <w:p w:rsidR="00CA4D97" w:rsidRPr="00B67E11" w:rsidRDefault="00CA4D97" w:rsidP="00CA4D97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</w:rPr>
      </w:pPr>
      <w:r w:rsidRPr="00B67E11">
        <w:rPr>
          <w:rFonts w:ascii="Arial" w:hAnsi="Arial" w:cs="Arial"/>
        </w:rPr>
        <w:t>- поливку улиц в наиболее жаркое время дня для снижения пылеобразования и температуры дорожных покрытий;</w:t>
      </w:r>
    </w:p>
    <w:p w:rsidR="00CA4D97" w:rsidRPr="00B67E11" w:rsidRDefault="00CA4D97" w:rsidP="00CA4D97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</w:rPr>
      </w:pPr>
      <w:r w:rsidRPr="00B67E11">
        <w:rPr>
          <w:rFonts w:ascii="Arial" w:hAnsi="Arial" w:cs="Arial"/>
        </w:rPr>
        <w:t>- механизированную и ручную уборку тротуаров:</w:t>
      </w:r>
    </w:p>
    <w:p w:rsidR="00B82073" w:rsidRPr="00B67E11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</w:rPr>
      </w:pPr>
      <w:r w:rsidRPr="00B67E11">
        <w:rPr>
          <w:rFonts w:ascii="Arial" w:hAnsi="Arial" w:cs="Arial"/>
        </w:rPr>
        <w:t>Зимняя уборка территорий предусматривает:</w:t>
      </w:r>
    </w:p>
    <w:p w:rsidR="00B82073" w:rsidRPr="00B67E11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</w:rPr>
      </w:pPr>
      <w:r w:rsidRPr="00B67E11">
        <w:rPr>
          <w:rFonts w:ascii="Arial" w:hAnsi="Arial" w:cs="Arial"/>
        </w:rPr>
        <w:t xml:space="preserve">- сгребание и подметание снега, скалывание снега и льда, переброску и вывоз снега, обработка </w:t>
      </w:r>
      <w:proofErr w:type="spellStart"/>
      <w:r w:rsidRPr="00B67E11">
        <w:rPr>
          <w:rFonts w:ascii="Arial" w:hAnsi="Arial" w:cs="Arial"/>
        </w:rPr>
        <w:t>противогололедными</w:t>
      </w:r>
      <w:proofErr w:type="spellEnd"/>
      <w:r w:rsidRPr="00B67E11">
        <w:rPr>
          <w:rFonts w:ascii="Arial" w:hAnsi="Arial" w:cs="Arial"/>
        </w:rPr>
        <w:t xml:space="preserve"> материалами дорожных покрытий тротуаров, дорог  и дворов. </w:t>
      </w:r>
    </w:p>
    <w:p w:rsidR="00B82073" w:rsidRPr="00B67E11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</w:rPr>
      </w:pPr>
      <w:r w:rsidRPr="00B67E11">
        <w:rPr>
          <w:rFonts w:ascii="Arial" w:hAnsi="Arial" w:cs="Arial"/>
        </w:rPr>
        <w:t>Не допускается формирование снежных валов:</w:t>
      </w:r>
    </w:p>
    <w:p w:rsidR="00B82073" w:rsidRPr="00B67E11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</w:rPr>
      </w:pPr>
      <w:r w:rsidRPr="00B67E11">
        <w:rPr>
          <w:rFonts w:ascii="Arial" w:hAnsi="Arial" w:cs="Arial"/>
        </w:rPr>
        <w:t>- на пересечении улиц в зоне треугольников видимости;</w:t>
      </w:r>
    </w:p>
    <w:p w:rsidR="00B82073" w:rsidRPr="00B67E11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</w:rPr>
      </w:pPr>
      <w:r w:rsidRPr="00B67E11">
        <w:rPr>
          <w:rFonts w:ascii="Arial" w:hAnsi="Arial" w:cs="Arial"/>
        </w:rPr>
        <w:t>- на расстоянии ближе 5 м от пешеходных переходов;</w:t>
      </w:r>
    </w:p>
    <w:p w:rsidR="00B82073" w:rsidRPr="00B67E11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</w:rPr>
      </w:pPr>
      <w:r w:rsidRPr="00B67E11">
        <w:rPr>
          <w:rFonts w:ascii="Arial" w:hAnsi="Arial" w:cs="Arial"/>
        </w:rPr>
        <w:t>Валы снега формируются с разрывами, обеспечивающими надлежащую видимость и беспрепятственный подъезд к остановкам общественного транспорта.</w:t>
      </w:r>
    </w:p>
    <w:p w:rsidR="00B82073" w:rsidRPr="00B67E11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</w:rPr>
      </w:pPr>
      <w:r w:rsidRPr="00B67E11">
        <w:rPr>
          <w:rFonts w:ascii="Arial" w:hAnsi="Arial" w:cs="Arial"/>
        </w:rPr>
        <w:t>Механизированная уборка тротуаров и закрепленных территорий должна сочетаться с ручной уборкой. Необходимо, чтобы недоступные для механизированной уборки места убирались вручную до прохода машин. Тротуары должны быть очищены от снега на всю ширину площади тротуара, иметь ровную поверхность, в условиях гололеда должны быть посыпаны песком.</w:t>
      </w:r>
    </w:p>
    <w:p w:rsidR="00B82073" w:rsidRPr="00B67E11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</w:rPr>
      </w:pPr>
      <w:r w:rsidRPr="00B67E11">
        <w:rPr>
          <w:rFonts w:ascii="Arial" w:hAnsi="Arial" w:cs="Arial"/>
        </w:rPr>
        <w:t> При пересечении тротуара с проезжей частью на пешеходных переходах вал, образовавшийся после прохождения снегоуборочной техники, должен быть убран.</w:t>
      </w:r>
    </w:p>
    <w:p w:rsidR="00B82073" w:rsidRPr="00B67E11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</w:rPr>
      </w:pPr>
      <w:r w:rsidRPr="00B67E11">
        <w:rPr>
          <w:rFonts w:ascii="Arial" w:hAnsi="Arial" w:cs="Arial"/>
        </w:rPr>
        <w:t>Запрещается:</w:t>
      </w:r>
    </w:p>
    <w:p w:rsidR="00B82073" w:rsidRPr="00B67E11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</w:rPr>
      </w:pPr>
      <w:r w:rsidRPr="00B67E11">
        <w:rPr>
          <w:rFonts w:ascii="Arial" w:hAnsi="Arial" w:cs="Arial"/>
        </w:rPr>
        <w:t>- производство работ по уборке снега и льда с крыш зданий без установки ограждения территории;</w:t>
      </w:r>
    </w:p>
    <w:p w:rsidR="00B82073" w:rsidRPr="00B67E11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</w:rPr>
      </w:pPr>
      <w:r w:rsidRPr="00B67E11">
        <w:rPr>
          <w:rFonts w:ascii="Arial" w:hAnsi="Arial" w:cs="Arial"/>
        </w:rPr>
        <w:t>- сбрасывание снега на проезжую часть улиц после их очистки уборочной техникой, а также выталкивание снега с прилегающих территорий на дороги и улицы;</w:t>
      </w:r>
    </w:p>
    <w:p w:rsidR="00B82073" w:rsidRPr="00B67E11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</w:rPr>
      </w:pPr>
      <w:r w:rsidRPr="00B67E11">
        <w:rPr>
          <w:rFonts w:ascii="Arial" w:hAnsi="Arial" w:cs="Arial"/>
        </w:rPr>
        <w:t>- организация снежных свалок в местах, не отведенных для этих целей;</w:t>
      </w:r>
    </w:p>
    <w:p w:rsidR="00413102" w:rsidRPr="00B67E11" w:rsidRDefault="00B82073" w:rsidP="000A52D2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</w:rPr>
      </w:pPr>
      <w:r w:rsidRPr="00B67E11">
        <w:rPr>
          <w:rFonts w:ascii="Arial" w:hAnsi="Arial" w:cs="Arial"/>
        </w:rPr>
        <w:t>- приваливать снег и лед к стенам зданий.</w:t>
      </w:r>
    </w:p>
    <w:p w:rsidR="00413102" w:rsidRPr="00B67E11" w:rsidRDefault="00413102" w:rsidP="00413102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Раздел 2. Элементы благоустройства территории</w:t>
      </w:r>
      <w:r w:rsidR="002476D7" w:rsidRPr="00B67E11">
        <w:rPr>
          <w:rFonts w:ascii="Arial" w:hAnsi="Arial" w:cs="Arial"/>
          <w:sz w:val="24"/>
          <w:szCs w:val="24"/>
        </w:rPr>
        <w:t xml:space="preserve"> и порядок содержания благоустройства, озеленения и уборки территории.</w:t>
      </w:r>
    </w:p>
    <w:p w:rsidR="00413102" w:rsidRPr="00B67E11" w:rsidRDefault="00413102" w:rsidP="00413102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413102" w:rsidRPr="00B67E11" w:rsidRDefault="00413102" w:rsidP="004131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2.1. Элементы инженерной подготовки и защиты территории.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</w:t>
      </w:r>
      <w:r w:rsidRPr="00B67E11">
        <w:rPr>
          <w:rFonts w:ascii="Arial" w:hAnsi="Arial" w:cs="Arial"/>
          <w:sz w:val="24"/>
          <w:szCs w:val="24"/>
        </w:rPr>
        <w:lastRenderedPageBreak/>
        <w:t>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2.1.2.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реконструкции. Организацию рельефа реконструируемой территории, как правило, следует ориентировать на максимальное сохранение рельефа, почвенного покрова, имеющихся зеленых насаждений, условий существующего поверхностного водоотвода, использование вытесняемых грунтов на площадке строительства.</w:t>
      </w:r>
    </w:p>
    <w:p w:rsidR="00413102" w:rsidRPr="00B67E11" w:rsidRDefault="00413102" w:rsidP="00413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102" w:rsidRPr="00B67E11" w:rsidRDefault="00413102" w:rsidP="004131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2.2. Озеленение.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2.2.1. Озеленение - элемент благоустройства и ландшафтной организации территории, обеспечивающий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территории. 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2.2.2. </w:t>
      </w:r>
      <w:proofErr w:type="gramStart"/>
      <w:r w:rsidRPr="00B67E11">
        <w:rPr>
          <w:rFonts w:ascii="Arial" w:hAnsi="Arial" w:cs="Arial"/>
          <w:sz w:val="24"/>
          <w:szCs w:val="24"/>
        </w:rPr>
        <w:t>Основными типами насаждений и озеленения могут являться: 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 В зависимости от выбора типов насаждений определяется объёмно-пространственная структура насаждений и обеспечивается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tbl>
      <w:tblPr>
        <w:tblW w:w="9445" w:type="dxa"/>
        <w:tblCellSpacing w:w="15" w:type="dxa"/>
        <w:tblInd w:w="30" w:type="dxa"/>
        <w:tblLook w:val="00A0"/>
      </w:tblPr>
      <w:tblGrid>
        <w:gridCol w:w="3152"/>
        <w:gridCol w:w="6293"/>
      </w:tblGrid>
      <w:tr w:rsidR="00B67E11" w:rsidRPr="00B67E11" w:rsidTr="004131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102" w:rsidRPr="00B67E11" w:rsidRDefault="00413102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67E11">
              <w:rPr>
                <w:rFonts w:ascii="Arial" w:hAnsi="Arial" w:cs="Arial"/>
                <w:sz w:val="24"/>
                <w:szCs w:val="24"/>
              </w:rPr>
              <w:t>2.2.3. На территории населенных пунктов устанавливаются следующие доли цветников на озелененных территориях вновь проектируемых объектов рекреации (в</w:t>
            </w:r>
            <w:r w:rsidRPr="00B67E11">
              <w:rPr>
                <w:rFonts w:ascii="Arial" w:hAnsi="Arial" w:cs="Arial"/>
                <w:bCs/>
                <w:sz w:val="24"/>
                <w:szCs w:val="24"/>
              </w:rPr>
              <w:t xml:space="preserve"> процентах):</w:t>
            </w:r>
          </w:p>
          <w:p w:rsidR="00413102" w:rsidRPr="00B67E11" w:rsidRDefault="00413102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13102" w:rsidRPr="00B67E11" w:rsidRDefault="00413102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7E11" w:rsidRPr="00B67E11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Pr="00B67E11" w:rsidRDefault="004131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7E11">
              <w:rPr>
                <w:rFonts w:ascii="Arial" w:hAnsi="Arial" w:cs="Arial"/>
                <w:sz w:val="24"/>
                <w:szCs w:val="24"/>
              </w:rPr>
              <w:t xml:space="preserve">Виды объектов рекреации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Pr="00B67E11" w:rsidRDefault="004131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7E11">
              <w:rPr>
                <w:rFonts w:ascii="Arial" w:hAnsi="Arial" w:cs="Arial"/>
                <w:sz w:val="24"/>
                <w:szCs w:val="24"/>
              </w:rPr>
              <w:t xml:space="preserve">Удельный вес цветников от площади озеленения   объектов </w:t>
            </w:r>
          </w:p>
        </w:tc>
      </w:tr>
      <w:tr w:rsidR="00B67E11" w:rsidRPr="00B67E11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Pr="00B67E11" w:rsidRDefault="004131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7E11">
              <w:rPr>
                <w:rFonts w:ascii="Arial" w:hAnsi="Arial" w:cs="Arial"/>
                <w:sz w:val="24"/>
                <w:szCs w:val="24"/>
              </w:rPr>
              <w:t xml:space="preserve">Парки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Pr="00B67E11" w:rsidRDefault="004131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7E11">
              <w:rPr>
                <w:rFonts w:ascii="Arial" w:hAnsi="Arial" w:cs="Arial"/>
                <w:sz w:val="24"/>
                <w:szCs w:val="24"/>
              </w:rPr>
              <w:t xml:space="preserve">2,0-2,5 </w:t>
            </w:r>
          </w:p>
        </w:tc>
      </w:tr>
      <w:tr w:rsidR="00B67E11" w:rsidRPr="00B67E11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Pr="00B67E11" w:rsidRDefault="004131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7E11">
              <w:rPr>
                <w:rFonts w:ascii="Arial" w:hAnsi="Arial" w:cs="Arial"/>
                <w:sz w:val="24"/>
                <w:szCs w:val="24"/>
              </w:rPr>
              <w:t xml:space="preserve">Сады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Pr="00B67E11" w:rsidRDefault="004131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7E11">
              <w:rPr>
                <w:rFonts w:ascii="Arial" w:hAnsi="Arial" w:cs="Arial"/>
                <w:sz w:val="24"/>
                <w:szCs w:val="24"/>
              </w:rPr>
              <w:t xml:space="preserve">2,5-3,0 </w:t>
            </w:r>
          </w:p>
        </w:tc>
      </w:tr>
      <w:tr w:rsidR="00B67E11" w:rsidRPr="00B67E11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Pr="00B67E11" w:rsidRDefault="004131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7E11">
              <w:rPr>
                <w:rFonts w:ascii="Arial" w:hAnsi="Arial" w:cs="Arial"/>
                <w:sz w:val="24"/>
                <w:szCs w:val="24"/>
              </w:rPr>
              <w:t xml:space="preserve">Скверы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Pr="00B67E11" w:rsidRDefault="004131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7E11">
              <w:rPr>
                <w:rFonts w:ascii="Arial" w:hAnsi="Arial" w:cs="Arial"/>
                <w:sz w:val="24"/>
                <w:szCs w:val="24"/>
              </w:rPr>
              <w:t xml:space="preserve">4,0-5,0 </w:t>
            </w:r>
          </w:p>
        </w:tc>
      </w:tr>
      <w:tr w:rsidR="00B67E11" w:rsidRPr="00B67E11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Pr="00B67E11" w:rsidRDefault="004131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7E11">
              <w:rPr>
                <w:rFonts w:ascii="Arial" w:hAnsi="Arial" w:cs="Arial"/>
                <w:sz w:val="24"/>
                <w:szCs w:val="24"/>
              </w:rPr>
              <w:t xml:space="preserve">Бульвары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Pr="00B67E11" w:rsidRDefault="004131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7E11">
              <w:rPr>
                <w:rFonts w:ascii="Arial" w:hAnsi="Arial" w:cs="Arial"/>
                <w:sz w:val="24"/>
                <w:szCs w:val="24"/>
              </w:rPr>
              <w:t xml:space="preserve">3,0-4,0 </w:t>
            </w:r>
          </w:p>
        </w:tc>
      </w:tr>
      <w:tr w:rsidR="00B67E11" w:rsidRPr="00B67E11" w:rsidTr="004131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Pr="00B67E11" w:rsidRDefault="004131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E11">
              <w:rPr>
                <w:rFonts w:ascii="Arial" w:hAnsi="Arial" w:cs="Arial"/>
                <w:sz w:val="24"/>
                <w:szCs w:val="24"/>
              </w:rPr>
              <w:t xml:space="preserve">При этом не менее половины от площади цветника формируются из многолетников. </w:t>
            </w:r>
          </w:p>
        </w:tc>
      </w:tr>
    </w:tbl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Собственники участков, на которых находятся зеленые насаждения, обязаны  обеспечить целевое назначение зеленых насаждений.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Запрещается использование зеленых насаждений  для любых иных целей, в том числе расклеивания, размещения, крепления афиш, объявлений, иной малоформатной  информации, в том числе рекламной.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13102" w:rsidRPr="00B67E11" w:rsidRDefault="00413102" w:rsidP="004131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2.3. Виды покрытий.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2.3.1. Покрытия поверхности обеспечивают на территории  условия безопасного и комфортного передвижения, а также формируют архитектурно-художественный облик среды. Для целей благоустройства территории рекомендуется определять следующие виды покрытий: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B67E11">
        <w:rPr>
          <w:rFonts w:ascii="Arial" w:hAnsi="Arial" w:cs="Arial"/>
          <w:sz w:val="24"/>
          <w:szCs w:val="24"/>
        </w:rPr>
        <w:t>цементобетона</w:t>
      </w:r>
      <w:proofErr w:type="spellEnd"/>
      <w:r w:rsidRPr="00B67E11">
        <w:rPr>
          <w:rFonts w:ascii="Arial" w:hAnsi="Arial" w:cs="Arial"/>
          <w:sz w:val="24"/>
          <w:szCs w:val="24"/>
        </w:rPr>
        <w:t>, природного камня и т.п. материалов;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- мягкие (некапитальные) - выполняемые из природных или искусственных сыпучих материалов (песок, щебень, гранитные высевки, </w:t>
      </w:r>
      <w:r w:rsidRPr="00B67E11">
        <w:rPr>
          <w:rFonts w:ascii="Arial" w:hAnsi="Arial" w:cs="Arial"/>
          <w:sz w:val="24"/>
          <w:szCs w:val="24"/>
        </w:rPr>
        <w:lastRenderedPageBreak/>
        <w:t>керамзит, резиновая крошка и др.), находящихся в естественном состоянии, сухих смесях, уплотненных или укрепленных вяжущими;</w:t>
      </w:r>
    </w:p>
    <w:p w:rsidR="00413102" w:rsidRPr="00B67E11" w:rsidRDefault="00413102" w:rsidP="0041310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- газонные, выполняемые по специальным технологиям подготовки и посадки травяного покрова;</w:t>
      </w:r>
    </w:p>
    <w:p w:rsidR="00413102" w:rsidRPr="00B67E11" w:rsidRDefault="00413102" w:rsidP="0041310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2.3.2. Вид покрытия определяется  при проведении проектирования объекта и является обязательным условием ввода объекта в эксплуатацию.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2.3.3. Правообладатель земельного участка, а также лица, у которого в соответствии с действующим законодательством, муниципальными правовыми актами или договором существует обязанность по уборке или благоустройству этой территории, обязан обеспечить содержание покрытия в состоянии, которое было на момент ввода объекта в эксплуатацию, </w:t>
      </w:r>
      <w:proofErr w:type="gramStart"/>
      <w:r w:rsidRPr="00B67E11">
        <w:rPr>
          <w:rFonts w:ascii="Arial" w:hAnsi="Arial" w:cs="Arial"/>
          <w:sz w:val="24"/>
          <w:szCs w:val="24"/>
        </w:rPr>
        <w:t>согласно проекта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 с учетом естественного износа. Возникшие повреждения покрытия должны быть устранены в 10-дневный срок, за исключением твердых покрытий, поврежденных в результате погодных условий в зимний период, которые должны быть восстановлены не позднее  1 мая.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2.3.4. Не допускается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на ступенях лестниц, площадках крылец входных групп зданий.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2.3.5. Для деревьев, расположенных в мощении, при отсутствии иных видов защиты (приствольных решеток, бордюров, </w:t>
      </w:r>
      <w:proofErr w:type="spellStart"/>
      <w:r w:rsidRPr="00B67E11">
        <w:rPr>
          <w:rFonts w:ascii="Arial" w:hAnsi="Arial" w:cs="Arial"/>
          <w:sz w:val="24"/>
          <w:szCs w:val="24"/>
        </w:rPr>
        <w:t>периметральных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скамеек и пр.) должны выполняться защитные виды покрытий в радиусе не менее 1,5 м от ствола: щебеночное, галечное, «соты» с засевом газона. Защитное покрытие может быть выполнено в одном уровне или выше покрытия пешеходных коммуникаций.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2.3.6. Колористическое решение применяемого вида покрытия рекомендуется выполнять с учетом цветового решения формируемой среды, а на территориях общественных пространств - соответствующей концепции цветового решения этих территорий, согласованной  органом исполнительной власти.</w:t>
      </w:r>
    </w:p>
    <w:p w:rsidR="00413102" w:rsidRPr="00B67E11" w:rsidRDefault="00413102" w:rsidP="004131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3102" w:rsidRPr="00B67E11" w:rsidRDefault="00413102" w:rsidP="004131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2.4. Сопряжения поверхностей.</w:t>
      </w:r>
    </w:p>
    <w:p w:rsidR="00413102" w:rsidRPr="00B67E11" w:rsidRDefault="00413102" w:rsidP="0041310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2.4.1. К элементам сопряжения поверхностей обычно относят различные виды бортовых камней, пандусы, ступени, лестницы.</w:t>
      </w:r>
    </w:p>
    <w:p w:rsidR="00413102" w:rsidRPr="00B67E11" w:rsidRDefault="00413102" w:rsidP="0041310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413102" w:rsidRPr="00B67E11" w:rsidRDefault="00413102" w:rsidP="004131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Бортовые камни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2.4.2. На стыке тротуара и проезжей части, как правило, следует устанавливать дорожные бортовые камни. Бортовые камни рекомендуется устанавливать с нормативным превышением над уровнем проезжей части не менее 150 мм, которое должно сохраняться и в случае ремонта поверхностей покрытий.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улицах, а также площадках автостоянок при крупных объектах обслуживания.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2.4.3. При сопряжении покрытия пешеходных коммуникаций с газоном можно устанавливать садовый борт, дающий превышение над уровнем газона не менее 50 мм на расстоянии не менее 0,5 м, что защищает газон и предотвращает попадание грязи и растительного мусора на покрытие, увеличивая срок его службы. На территории пешеходных зон возможно использование естественных материалов (кирпич, дерево, валуны, </w:t>
      </w:r>
      <w:r w:rsidRPr="00B67E11">
        <w:rPr>
          <w:rFonts w:ascii="Arial" w:hAnsi="Arial" w:cs="Arial"/>
          <w:sz w:val="24"/>
          <w:szCs w:val="24"/>
        </w:rPr>
        <w:lastRenderedPageBreak/>
        <w:t>керамический борт и т.п.) для оформления примыкания различных типов покрытия.</w:t>
      </w:r>
    </w:p>
    <w:p w:rsidR="00413102" w:rsidRPr="00B67E11" w:rsidRDefault="00413102" w:rsidP="0041310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413102" w:rsidRPr="00B67E11" w:rsidRDefault="00413102" w:rsidP="004131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Ступени, лестницы, пандусы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2.4.4. При уклонах пешеходных коммуникаций более 6% предусматривается  устройство лестниц.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5%, обязательно сопровождая их пандусом. При пересечении основных пешеходных коммуникаций с проездами или в иных случаях, оговоренных в задании на проектирование, следует предусматривать бордюрный пандус для обеспечения спуска с покрытия тротуара на уровень дорожного покрытия.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2.4.5. При проектировании открытых лестниц на перепадах рельефа высоту ступеней рекомендуется назначать не более 120 мм, ширину - не менее 400 мм и уклон 1-2% в сторону вышележащей ступени. После каждых 10-12 ступеней рекомендуется устраивать площадки длиной не менее 1,5 м. Край первых ступеней лестниц при спуске и подъеме рекомендуется выделять полосами яркой контрастной окраски. Все ступени наружных лестниц в пределах одного марша следует устанавливать </w:t>
      </w:r>
      <w:proofErr w:type="gramStart"/>
      <w:r w:rsidRPr="00B67E11">
        <w:rPr>
          <w:rFonts w:ascii="Arial" w:hAnsi="Arial" w:cs="Arial"/>
          <w:sz w:val="24"/>
          <w:szCs w:val="24"/>
        </w:rPr>
        <w:t>одинаковыми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 по ширине и высоте подъема ступеней. При проектировании лестниц в условиях реконструкции сложившихся территорий  высота ступеней может быть увеличена до 150 мм, а ширина ступеней и длина площадки - уменьшена до 300 мм и 1,0 м соответственно.</w:t>
      </w:r>
    </w:p>
    <w:p w:rsidR="00413102" w:rsidRPr="00B67E11" w:rsidRDefault="00413102" w:rsidP="00413102">
      <w:pPr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</w:p>
    <w:p w:rsidR="00413102" w:rsidRPr="00B67E11" w:rsidRDefault="00413102" w:rsidP="00413102">
      <w:pPr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>2.5. Ограждения.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2.5.1. </w:t>
      </w:r>
      <w:proofErr w:type="gramStart"/>
      <w:r w:rsidRPr="00B67E11">
        <w:rPr>
          <w:rFonts w:ascii="Arial" w:hAnsi="Arial" w:cs="Arial"/>
          <w:sz w:val="24"/>
          <w:szCs w:val="24"/>
        </w:rPr>
        <w:t>В целях благоустройства на территории рекомендуется предусматривать применение различных видов ограждений, которые различаются: по назначению (декоративные, защитные, их сочетание), высоте (низкие - 0,3-1,0 м, средние - 1,1-1,7 м, высокие - 1,8-3,0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2.5.2. Проектирование ограждений рекомендуется производить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2.5.3. Ограждение территорий памятников историко-культурного наследия рекомендуется выполнять в соответствии с регламентами, установленными для данных территорий.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2.5.4. На территориях общественного, жилого, рекреационного назначения не рекомендуется проектирование глухих и железобетонных ограждений. Рекомендуется применение декоративных металлических ограждений.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2.5.5. Рекомендуется предусматривать размещение защитных металлических ограждений высотой не менее 0,5 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B67E11">
        <w:rPr>
          <w:rFonts w:ascii="Arial" w:hAnsi="Arial" w:cs="Arial"/>
          <w:sz w:val="24"/>
          <w:szCs w:val="24"/>
        </w:rPr>
        <w:t>вытаптывания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троп через газон. Ограждения рекомендуется размещать на территории газона с отступом от границы примыкания порядка 0,2-0,3 м.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2.5.6.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</w:t>
      </w:r>
      <w:r w:rsidRPr="00B67E11">
        <w:rPr>
          <w:rFonts w:ascii="Arial" w:hAnsi="Arial" w:cs="Arial"/>
          <w:sz w:val="24"/>
          <w:szCs w:val="24"/>
        </w:rPr>
        <w:lastRenderedPageBreak/>
        <w:t>предусматривать защитные приствольные ограждения высотой 0,9 м и более, диаметром 0,8 м и более в зависимости от возраста, породы дерева и прочих характеристик.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2.5.7. Запрещается использование ограждений, установленных на магистральных улицах, для расклеивания, размещения, крепления афиш, объявлений, иной  информации, в том числе рекламной.</w:t>
      </w:r>
    </w:p>
    <w:p w:rsidR="00413102" w:rsidRPr="00B67E11" w:rsidRDefault="00413102" w:rsidP="00413102">
      <w:pPr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</w:p>
    <w:p w:rsidR="00413102" w:rsidRPr="00B67E11" w:rsidRDefault="00413102" w:rsidP="00413102">
      <w:pPr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>2.6. Малые архитектурные формы.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2.6.1. К малым архитектурным формам (МАФ) относятся: элементы монументально-декоративного оформления, устройства для оформления мобильного и </w:t>
      </w:r>
      <w:hyperlink r:id="rId5" w:anchor="3" w:history="1">
        <w:r w:rsidRPr="00B67E11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вертикального озеленения</w:t>
        </w:r>
      </w:hyperlink>
      <w:r w:rsidRPr="00B67E11">
        <w:rPr>
          <w:rFonts w:ascii="Arial" w:hAnsi="Arial" w:cs="Arial"/>
          <w:sz w:val="24"/>
          <w:szCs w:val="24"/>
        </w:rPr>
        <w:t xml:space="preserve">, водные устройства, городская мебель, коммунально-бытовое и техническое оборудование на территории города Курска. 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2.6.2. Запрещается использование малых архитектурных форм для  размещения, крепления афиш, объявлений, иной  информации, в том числе рекламной.</w:t>
      </w:r>
    </w:p>
    <w:p w:rsidR="00413102" w:rsidRPr="00B67E11" w:rsidRDefault="00413102" w:rsidP="004131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13102" w:rsidRPr="00B67E11" w:rsidRDefault="00413102" w:rsidP="004131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>Устройства для оформления озеленения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2.6.3. Для оформления мобильного и вертикального озеленения рекомендуется применять следующие виды устройств: трельяжи, шпалеры, </w:t>
      </w:r>
      <w:proofErr w:type="spellStart"/>
      <w:r w:rsidRPr="00B67E11">
        <w:rPr>
          <w:rFonts w:ascii="Arial" w:hAnsi="Arial" w:cs="Arial"/>
          <w:sz w:val="24"/>
          <w:szCs w:val="24"/>
        </w:rPr>
        <w:t>перголы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Pr="00B67E11">
        <w:rPr>
          <w:rFonts w:ascii="Arial" w:hAnsi="Arial" w:cs="Arial"/>
          <w:sz w:val="24"/>
          <w:szCs w:val="24"/>
        </w:rPr>
        <w:t>Пергола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- легкое решетчатое сооружение из дерева или металла в виде беседки, галереи или навеса, используется как «зеленый тоннель»,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413102" w:rsidRPr="00B67E11" w:rsidRDefault="00413102" w:rsidP="00413102">
      <w:pPr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</w:p>
    <w:p w:rsidR="00413102" w:rsidRPr="00B67E11" w:rsidRDefault="00413102" w:rsidP="00413102">
      <w:pPr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>Водные устройства</w:t>
      </w:r>
    </w:p>
    <w:p w:rsidR="00413102" w:rsidRPr="00B67E11" w:rsidRDefault="00413102" w:rsidP="00413102">
      <w:pPr>
        <w:spacing w:after="0" w:line="240" w:lineRule="auto"/>
        <w:ind w:firstLine="708"/>
        <w:outlineLvl w:val="2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2.6.4. К водным устройствам относятся фонтаны, питьевые фонтанчики, бюветы,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следует снабжать водосливными трубами, отводящими избыток воды в дренажную сеть и ливневую канализацию.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2.6.5. Качество воды в родниках на территории должно контролироваться в плановом порядке. На особо охраняемых территориях природного комплекса для обустройства родников требуется согласие уполномоченных органов природопользования и охраны окружающей среды. Родники должны быть оборудованы подходом 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413102" w:rsidRPr="00B67E11" w:rsidRDefault="00413102" w:rsidP="004131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2.6.6. Декоративные водоемы рекомендуется сооружать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рекомендуется делать гладким, удобным для очистки. Рекомендуется использование приемов цветового и светового оформления.</w:t>
      </w:r>
    </w:p>
    <w:p w:rsidR="00413102" w:rsidRPr="00B67E11" w:rsidRDefault="00413102" w:rsidP="00413102">
      <w:pPr>
        <w:pStyle w:val="3"/>
        <w:shd w:val="clear" w:color="auto" w:fill="FFFFFF"/>
        <w:spacing w:before="0" w:line="24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B67E1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413102" w:rsidRPr="00B67E11" w:rsidRDefault="00413102" w:rsidP="00413102">
      <w:pPr>
        <w:shd w:val="clear" w:color="auto" w:fill="FFFFFF"/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>Уличное коммунально-бытовое оборудование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lastRenderedPageBreak/>
        <w:t xml:space="preserve">2.6.7. Уличное коммунально-бытовое оборудование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</w:t>
      </w:r>
      <w:proofErr w:type="spellStart"/>
      <w:r w:rsidRPr="00B67E11">
        <w:rPr>
          <w:rFonts w:ascii="Arial" w:hAnsi="Arial" w:cs="Arial"/>
          <w:sz w:val="24"/>
          <w:szCs w:val="24"/>
        </w:rPr>
        <w:t>экологичность</w:t>
      </w:r>
      <w:proofErr w:type="spellEnd"/>
      <w:r w:rsidRPr="00B67E11">
        <w:rPr>
          <w:rFonts w:ascii="Arial" w:hAnsi="Arial" w:cs="Arial"/>
          <w:sz w:val="24"/>
          <w:szCs w:val="24"/>
        </w:rPr>
        <w:t>, безопасность (отсутствие острых углов), удобство в пользовании, легкость очистки, привлекательный внешний вид. Установка уличного коммунально-бытового оборудования должна осуществляться на твердые виды покрытия или фундамент. В зонах отдыха, лесопарках, детских площадках может допускаться установка уличного коммунально-бытового оборудования  на мягкие виды покрытия.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2.6.8. Для сбора бытового мусора на улицах, площадях применяются малогабаритные (малые) контейнеры (менее 0,5 куб</w:t>
      </w:r>
      <w:proofErr w:type="gramStart"/>
      <w:r w:rsidRPr="00B67E11">
        <w:rPr>
          <w:rFonts w:ascii="Arial" w:hAnsi="Arial" w:cs="Arial"/>
          <w:sz w:val="24"/>
          <w:szCs w:val="24"/>
        </w:rPr>
        <w:t>.м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) и (или) урны, устанавливаемые у входов: в объекты торговли и общественного питания, другие учреждения общественного назначения, жилые дома и сооружения транспорта. 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60 м, других территориях  - не более 100 м. 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Малые контейнеры и урны устанавливаются у скамей, нестационарных (некапитальных) сооружений и уличного технического оборудования, ориентированных на продажу продуктов питания.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2.6.9. Собственники объектов, указанных  в пункте 2.6.11 настоящих правил, обязаны обеспечить установку контейнеров и урн, их надлежащее содержание, своевременную уборку, не допуская их переполнение и загрязнение территории.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outlineLvl w:val="2"/>
        <w:rPr>
          <w:rFonts w:ascii="Arial" w:hAnsi="Arial" w:cs="Arial"/>
          <w:bCs/>
          <w:sz w:val="24"/>
          <w:szCs w:val="24"/>
        </w:rPr>
      </w:pP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outlineLvl w:val="2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>Уличное техническое оборудование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2.6.10. К уличному техническому оборудованию относятся: укрытия таксофонов, почтовые ящики, автоматы по продаже воды и др., элементы инженерного оборудования (подъемные площадки для инвалидных колясок, смотровые люки, решетки </w:t>
      </w:r>
      <w:proofErr w:type="spellStart"/>
      <w:r w:rsidRPr="00B67E11">
        <w:rPr>
          <w:rFonts w:ascii="Arial" w:hAnsi="Arial" w:cs="Arial"/>
          <w:sz w:val="24"/>
          <w:szCs w:val="24"/>
        </w:rPr>
        <w:t>дождеприемных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колодцев, вентиляционные шахты подземных коммуникаций, шкафы телефонной связи и т.п.).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2.6.11. Установка уличного технического оборудования должна обеспечивать удобный подход к оборудованию и соответствовать разделу 3 СНиП 59/13330/2012.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2.6.12. При установке таксофонов на территориях общественного, жилого, рекреационного назначения рекомендуется предусматривать их электроосвещение. Места размещения таксофонов рекомендуется проектировать в максимальном приближении от мест присоединения закладных устройств канала (трубы) телефонной канализации и канала (трубы) для электроосвещения. Кроме этого, рекомендуется не менее одного из таксофонов (или одного в каждом ряду) устанавливать на такой высоте, чтобы уровень щели </w:t>
      </w:r>
      <w:proofErr w:type="spellStart"/>
      <w:r w:rsidRPr="00B67E11">
        <w:rPr>
          <w:rFonts w:ascii="Arial" w:hAnsi="Arial" w:cs="Arial"/>
          <w:sz w:val="24"/>
          <w:szCs w:val="24"/>
        </w:rPr>
        <w:t>монетоприемника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от покрытия составлял 1,3 м; уровень приемного отверстия почтового ящика рекомендуется располагать от уровня покрытия на высоте 1,3 м.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2.6.13. </w:t>
      </w:r>
      <w:proofErr w:type="gramStart"/>
      <w:r w:rsidRPr="00B67E11">
        <w:rPr>
          <w:rFonts w:ascii="Arial" w:hAnsi="Arial" w:cs="Arial"/>
          <w:sz w:val="24"/>
          <w:szCs w:val="24"/>
        </w:rPr>
        <w:t>Рекомендуется выполнять оформление элементов инженерного оборудования, не нарушающих уровень благоустройства формируемой среды, ухудшающих условия передвижения, противоречащей техническим условиям, в том числе:</w:t>
      </w:r>
      <w:proofErr w:type="gramEnd"/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lastRenderedPageBreak/>
        <w:t>- крышки люков смотровых колодцев, расположенных на территории пешеходных коммуникаций (в т.ч. уличных переходов), следует проектировать, как правило, в одном уровне с покрытием прилегающей поверхности, в ином случае перепад отметок не превышающий 20 мм, а зазоры между краем люка и покрытием тротуара - не более 15 мм;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- вентиляционные шахты оборудовать решетками.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2.6.14. Уличное техническое оборудование  устанавливается только на твердые виды покрытия или фундамент. Установка на мягкие виды покрытий не допускается.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2.6.15. Установка уличного технического оборудования на газонах, клумбах, цветниках запрещена.</w:t>
      </w:r>
    </w:p>
    <w:p w:rsidR="00413102" w:rsidRPr="00B67E11" w:rsidRDefault="00413102" w:rsidP="00413102">
      <w:pPr>
        <w:shd w:val="clear" w:color="auto" w:fill="FFFFFF"/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</w:p>
    <w:p w:rsidR="00413102" w:rsidRPr="00B67E11" w:rsidRDefault="00413102" w:rsidP="00413102">
      <w:pPr>
        <w:shd w:val="clear" w:color="auto" w:fill="FFFFFF"/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>2.7. Игровое и спортивное оборудование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2.7.1. Игровое и спортивное оборудование на территории 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рекомендуется обеспечивать соответствие оборудования анатомо-физиологическим особенностям разных возрастных групп 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2.7.2. Следует учитывать, что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Рекомендуется применение модульного оборудования, обеспечивающего вариантность сочетаний элементов.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2.7.3. Рекомендуется предусматривать следующие требования к материалу игрового оборудования и условиям его обработки: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- деревянное оборудование, выполненное из твердых пород дерева со специальной обработкой, предотвращающей гниение, усыхание, возгорание, сколы, отполированное, острые углы закруглены;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- металл следует применять преимущественно для несущих конструкций оборудования, которые должны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B67E11">
        <w:rPr>
          <w:rFonts w:ascii="Arial" w:hAnsi="Arial" w:cs="Arial"/>
          <w:sz w:val="24"/>
          <w:szCs w:val="24"/>
        </w:rPr>
        <w:t>металлопластик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(не травмирует, не ржавеет, морозоустойчив);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2.7.4. В требованиях к конструкциям игрового оборудования рекомендуется исключать острые углы, </w:t>
      </w:r>
      <w:proofErr w:type="spellStart"/>
      <w:r w:rsidRPr="00B67E11">
        <w:rPr>
          <w:rFonts w:ascii="Arial" w:hAnsi="Arial" w:cs="Arial"/>
          <w:sz w:val="24"/>
          <w:szCs w:val="24"/>
        </w:rPr>
        <w:t>застревание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частей тела ребенка, их попадание под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2 м необходимо предусматривать возможность доступа внутрь в виде отверстий (не менее двух) диаметром не менее 500 мм.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2.7.5. Установлены следующие минимальные расстояния безопасности при размещении игрового оборудования на детских игровых площадках:</w:t>
      </w:r>
    </w:p>
    <w:tbl>
      <w:tblPr>
        <w:tblW w:w="0" w:type="auto"/>
        <w:tblCellSpacing w:w="15" w:type="dxa"/>
        <w:tblLook w:val="00A0"/>
      </w:tblPr>
      <w:tblGrid>
        <w:gridCol w:w="2087"/>
        <w:gridCol w:w="7131"/>
      </w:tblGrid>
      <w:tr w:rsidR="00B67E11" w:rsidRPr="00B67E11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Pr="00B67E11" w:rsidRDefault="004131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E11">
              <w:rPr>
                <w:rFonts w:ascii="Arial" w:hAnsi="Arial" w:cs="Arial"/>
                <w:bCs/>
                <w:sz w:val="24"/>
                <w:szCs w:val="24"/>
              </w:rPr>
              <w:t xml:space="preserve">Игровое оборудование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Pr="00B67E11" w:rsidRDefault="004131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E11">
              <w:rPr>
                <w:rFonts w:ascii="Arial" w:hAnsi="Arial" w:cs="Arial"/>
                <w:bCs/>
                <w:sz w:val="24"/>
                <w:szCs w:val="24"/>
              </w:rPr>
              <w:t xml:space="preserve">Минимальные расстояния </w:t>
            </w:r>
          </w:p>
        </w:tc>
      </w:tr>
      <w:tr w:rsidR="00B67E11" w:rsidRPr="00B67E11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Pr="00B67E11" w:rsidRDefault="004131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7E11">
              <w:rPr>
                <w:rFonts w:ascii="Arial" w:hAnsi="Arial" w:cs="Arial"/>
                <w:sz w:val="24"/>
                <w:szCs w:val="24"/>
              </w:rPr>
              <w:t xml:space="preserve">Качели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Pr="00B67E11" w:rsidRDefault="004131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7E11">
              <w:rPr>
                <w:rFonts w:ascii="Arial" w:hAnsi="Arial" w:cs="Arial"/>
                <w:sz w:val="24"/>
                <w:szCs w:val="24"/>
              </w:rPr>
              <w:t xml:space="preserve">не менее 1,5 м в стороны от боковых конструкций и не менее </w:t>
            </w:r>
            <w:r w:rsidRPr="00B67E11">
              <w:rPr>
                <w:rFonts w:ascii="Arial" w:hAnsi="Arial" w:cs="Arial"/>
                <w:sz w:val="24"/>
                <w:szCs w:val="24"/>
              </w:rPr>
              <w:lastRenderedPageBreak/>
              <w:t xml:space="preserve">2,0 м вперед (назад) от крайних точек качели в состоянии наклона </w:t>
            </w:r>
          </w:p>
        </w:tc>
      </w:tr>
      <w:tr w:rsidR="00B67E11" w:rsidRPr="00B67E11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Pr="00B67E11" w:rsidRDefault="004131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7E11">
              <w:rPr>
                <w:rFonts w:ascii="Arial" w:hAnsi="Arial" w:cs="Arial"/>
                <w:sz w:val="24"/>
                <w:szCs w:val="24"/>
              </w:rPr>
              <w:lastRenderedPageBreak/>
              <w:t xml:space="preserve">Качалки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Pr="00B67E11" w:rsidRDefault="004131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7E11">
              <w:rPr>
                <w:rFonts w:ascii="Arial" w:hAnsi="Arial" w:cs="Arial"/>
                <w:sz w:val="24"/>
                <w:szCs w:val="24"/>
              </w:rPr>
              <w:t xml:space="preserve">не менее 1,0 м в стороны от боковых конструкций и не менее 1,5 м вперед от крайних точек качалки в состоянии наклона </w:t>
            </w:r>
          </w:p>
        </w:tc>
      </w:tr>
      <w:tr w:rsidR="00B67E11" w:rsidRPr="00B67E11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Pr="00B67E11" w:rsidRDefault="004131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7E11">
              <w:rPr>
                <w:rFonts w:ascii="Arial" w:hAnsi="Arial" w:cs="Arial"/>
                <w:sz w:val="24"/>
                <w:szCs w:val="24"/>
              </w:rPr>
              <w:t xml:space="preserve">Карусели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Pr="00B67E11" w:rsidRDefault="004131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7E11">
              <w:rPr>
                <w:rFonts w:ascii="Arial" w:hAnsi="Arial" w:cs="Arial"/>
                <w:sz w:val="24"/>
                <w:szCs w:val="24"/>
              </w:rPr>
              <w:t xml:space="preserve">не менее 2 м в стороны от боковых конструкций и не менее 3 м вверх от нижней вращающейся поверхности карусели </w:t>
            </w:r>
          </w:p>
        </w:tc>
      </w:tr>
      <w:tr w:rsidR="00B67E11" w:rsidRPr="00B67E11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Pr="00B67E11" w:rsidRDefault="004131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7E11">
              <w:rPr>
                <w:rFonts w:ascii="Arial" w:hAnsi="Arial" w:cs="Arial"/>
                <w:sz w:val="24"/>
                <w:szCs w:val="24"/>
              </w:rPr>
              <w:t xml:space="preserve">Горки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Pr="00B67E11" w:rsidRDefault="004131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7E11">
              <w:rPr>
                <w:rFonts w:ascii="Arial" w:hAnsi="Arial" w:cs="Arial"/>
                <w:sz w:val="24"/>
                <w:szCs w:val="24"/>
              </w:rPr>
              <w:t xml:space="preserve">не менее 1 м от боковых сторон и 2 м вперед от нижнего края ската горки. </w:t>
            </w:r>
          </w:p>
        </w:tc>
      </w:tr>
    </w:tbl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В пределах указанных расстояний на участках территории площадки не допускается размещения других видов игрового оборудования, скамей, урн, бортовых камней и твердых видов покрытия, а также веток, стволов, корней деревьев. 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2.7.6. 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outlineLvl w:val="2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>2.8. Освещение и осветительное оборудование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2.8.1. В различных градостроительных условиях рекомендуется предусматривать функциональное, архитектурное и информационное освещение с целью решения утилитарных, </w:t>
      </w:r>
      <w:proofErr w:type="spellStart"/>
      <w:r w:rsidRPr="00B67E11">
        <w:rPr>
          <w:rFonts w:ascii="Arial" w:hAnsi="Arial" w:cs="Arial"/>
          <w:sz w:val="24"/>
          <w:szCs w:val="24"/>
        </w:rPr>
        <w:t>светопланировочных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67E11">
        <w:rPr>
          <w:rFonts w:ascii="Arial" w:hAnsi="Arial" w:cs="Arial"/>
          <w:sz w:val="24"/>
          <w:szCs w:val="24"/>
        </w:rPr>
        <w:t>светокомпозиционных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задач, в т.ч. при необходимости светоцветового зонирования территорий  и формирования системы </w:t>
      </w:r>
      <w:proofErr w:type="spellStart"/>
      <w:r w:rsidRPr="00B67E11">
        <w:rPr>
          <w:rFonts w:ascii="Arial" w:hAnsi="Arial" w:cs="Arial"/>
          <w:sz w:val="24"/>
          <w:szCs w:val="24"/>
        </w:rPr>
        <w:t>светопространственных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ансамблей.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2.8.2. При проектировании каждой из трех основных групп осветительных установок (функционального, архитектурного освещения, световой информации) рекомендуется обеспечивать: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(СНиП 23-05);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-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- экономичность и </w:t>
      </w:r>
      <w:proofErr w:type="spellStart"/>
      <w:r w:rsidRPr="00B67E11">
        <w:rPr>
          <w:rFonts w:ascii="Arial" w:hAnsi="Arial" w:cs="Arial"/>
          <w:sz w:val="24"/>
          <w:szCs w:val="24"/>
        </w:rPr>
        <w:t>энергоэффективность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применяемых установок, рациональное распределение и использование электроэнергии;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- удобство обслуживания и управления при разных режимах работы установок.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>Функциональное освещение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2.8.3.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Pr="00B67E11">
        <w:rPr>
          <w:rFonts w:ascii="Arial" w:hAnsi="Arial" w:cs="Arial"/>
          <w:sz w:val="24"/>
          <w:szCs w:val="24"/>
        </w:rPr>
        <w:t>ств в тр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анспортных и пешеходных зонах, дворовых и иных территорий. Установки ФО, как правило, подразделяют </w:t>
      </w:r>
      <w:proofErr w:type="gramStart"/>
      <w:r w:rsidRPr="00B67E11">
        <w:rPr>
          <w:rFonts w:ascii="Arial" w:hAnsi="Arial" w:cs="Arial"/>
          <w:sz w:val="24"/>
          <w:szCs w:val="24"/>
        </w:rPr>
        <w:t>на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 обычные, </w:t>
      </w:r>
      <w:proofErr w:type="spellStart"/>
      <w:r w:rsidRPr="00B67E11">
        <w:rPr>
          <w:rFonts w:ascii="Arial" w:hAnsi="Arial" w:cs="Arial"/>
          <w:sz w:val="24"/>
          <w:szCs w:val="24"/>
        </w:rPr>
        <w:t>высокомачтовые</w:t>
      </w:r>
      <w:proofErr w:type="spellEnd"/>
      <w:r w:rsidRPr="00B67E11">
        <w:rPr>
          <w:rFonts w:ascii="Arial" w:hAnsi="Arial" w:cs="Arial"/>
          <w:sz w:val="24"/>
          <w:szCs w:val="24"/>
        </w:rPr>
        <w:t>, парапетные, газонные и встроенные.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lastRenderedPageBreak/>
        <w:t>2.8.4. В обычных установках светильники рекомендуется располагать на опорах (венчающие, консольные), подвесах или фасадах (бра, плафоны) на высоте от 3 до 15 м. Их рекомендуется применять в транспортных и пешеходных зонах</w:t>
      </w:r>
      <w:proofErr w:type="gramStart"/>
      <w:r w:rsidRPr="00B67E11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 дворовых территориях как наиболее традиционные.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2.8.5. В </w:t>
      </w:r>
      <w:proofErr w:type="spellStart"/>
      <w:r w:rsidRPr="00B67E11">
        <w:rPr>
          <w:rFonts w:ascii="Arial" w:hAnsi="Arial" w:cs="Arial"/>
          <w:sz w:val="24"/>
          <w:szCs w:val="24"/>
        </w:rPr>
        <w:t>высокомачтовых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установках осветительные приборы (прожекторы или светильники) рекомендуется располагать на опорах на высоте 20 и более метров. Эти установки рекомендуется использовать для освещения обширных пространств, транспортных развязок и магистралей, открытых паркингов.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2.8.6. В парапетных установках светильники рекомендуется встраивать линией или пунктиром в парапет высотой до 1,2 метров, ограждающий проезжую часть путепроводов, мостов, эстакад, пандусов, развязок, а также тротуары и площадки. Их применение рекомендуется обосновать технико-экономическими и (или) художественными аргументами.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2.8.7. Светильники, встроенные в ступени, подпорные стенки, ограждения, цоколи зданий и сооружений, МАФ, рекомендуется использовать для освещения пешеходных зон территорий общественного назначения.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2.8.8. Собственники зданий, строений, сооружений, правообладатели земельных участков обязаны обеспечить их функциональное освещение объектов и земельных участков. Восстановление вышедших из строя объектов функционального освещения осуществляется указанными лицами не долее чем в 3-х </w:t>
      </w:r>
      <w:proofErr w:type="spellStart"/>
      <w:r w:rsidRPr="00B67E11">
        <w:rPr>
          <w:rFonts w:ascii="Arial" w:hAnsi="Arial" w:cs="Arial"/>
          <w:sz w:val="24"/>
          <w:szCs w:val="24"/>
        </w:rPr>
        <w:t>дневный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срок.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outlineLvl w:val="2"/>
        <w:rPr>
          <w:rFonts w:ascii="Arial" w:hAnsi="Arial" w:cs="Arial"/>
          <w:bCs/>
          <w:sz w:val="24"/>
          <w:szCs w:val="24"/>
        </w:rPr>
      </w:pP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outlineLvl w:val="2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>Архитектурное освещение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2.8.9. Архитектурное освещение (АО) рекомендуется применять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ансамблей, иных зданий, строений, сооружений.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2.8.10. К временным установкам АО относится праздничная иллюминация: световые гирлянды, сетки, контурные обтяжки, </w:t>
      </w:r>
      <w:proofErr w:type="spellStart"/>
      <w:r w:rsidRPr="00B67E11">
        <w:rPr>
          <w:rFonts w:ascii="Arial" w:hAnsi="Arial" w:cs="Arial"/>
          <w:sz w:val="24"/>
          <w:szCs w:val="24"/>
        </w:rPr>
        <w:t>светографические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B67E11">
        <w:rPr>
          <w:rFonts w:ascii="Arial" w:hAnsi="Arial" w:cs="Arial"/>
          <w:sz w:val="24"/>
          <w:szCs w:val="24"/>
        </w:rPr>
        <w:t>световодов</w:t>
      </w:r>
      <w:proofErr w:type="spellEnd"/>
      <w:r w:rsidRPr="00B67E11">
        <w:rPr>
          <w:rFonts w:ascii="Arial" w:hAnsi="Arial" w:cs="Arial"/>
          <w:sz w:val="24"/>
          <w:szCs w:val="24"/>
        </w:rPr>
        <w:t>, световые проекции, лазерные рисунки и т.п.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2.8.11. В целях архитектурного освещения могут использоваться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2.8.12. Объекты капитального строительства должны быть обеспечены фасадным архитектурным освещением по проекту. Данное требование не распространяется на многоквартирные жилые дома.</w:t>
      </w:r>
    </w:p>
    <w:p w:rsidR="00413102" w:rsidRPr="00B67E11" w:rsidRDefault="00413102" w:rsidP="00413102">
      <w:pPr>
        <w:shd w:val="clear" w:color="auto" w:fill="FFFFFF"/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</w:p>
    <w:p w:rsidR="00413102" w:rsidRPr="00B67E11" w:rsidRDefault="00413102" w:rsidP="00413102">
      <w:pPr>
        <w:shd w:val="clear" w:color="auto" w:fill="FFFFFF"/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>Световая информация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2.8.13. Световая информация (СИ), в том числе, световая реклама, как правило, должна помогать ориентации пешеходов и водителей автотранспорта в городском пространстве и участвовать в решении </w:t>
      </w:r>
      <w:proofErr w:type="spellStart"/>
      <w:r w:rsidRPr="00B67E11">
        <w:rPr>
          <w:rFonts w:ascii="Arial" w:hAnsi="Arial" w:cs="Arial"/>
          <w:sz w:val="24"/>
          <w:szCs w:val="24"/>
        </w:rPr>
        <w:t>светокомпозиционных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задач. Рекомендуется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</w:t>
      </w:r>
      <w:r w:rsidRPr="00B67E11">
        <w:rPr>
          <w:rFonts w:ascii="Arial" w:hAnsi="Arial" w:cs="Arial"/>
          <w:sz w:val="24"/>
          <w:szCs w:val="24"/>
        </w:rPr>
        <w:lastRenderedPageBreak/>
        <w:t>ансамбля, не противоречащую действующим правилам дорожного движения, не нарушающую комфортность проживания населения.</w:t>
      </w:r>
    </w:p>
    <w:p w:rsidR="00413102" w:rsidRPr="00B67E11" w:rsidRDefault="00413102" w:rsidP="00413102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bCs/>
          <w:sz w:val="24"/>
          <w:szCs w:val="24"/>
        </w:rPr>
      </w:pPr>
    </w:p>
    <w:p w:rsidR="00413102" w:rsidRPr="00B67E11" w:rsidRDefault="00413102" w:rsidP="00413102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>Источники света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2.8.14. В стационарных установках ФО и АО рекомендуется применять </w:t>
      </w:r>
      <w:proofErr w:type="spellStart"/>
      <w:r w:rsidRPr="00B67E11">
        <w:rPr>
          <w:rFonts w:ascii="Arial" w:hAnsi="Arial" w:cs="Arial"/>
          <w:sz w:val="24"/>
          <w:szCs w:val="24"/>
        </w:rPr>
        <w:t>энергоэффективные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2.8.15. Источники света в установках ФО рекомендуется выбирать с учетом требований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2.8.16. В установках АО и СИ рекомендуются к использованию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 или световом ансамбле.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outlineLvl w:val="2"/>
        <w:rPr>
          <w:rFonts w:ascii="Arial" w:hAnsi="Arial" w:cs="Arial"/>
          <w:bCs/>
          <w:sz w:val="24"/>
          <w:szCs w:val="24"/>
        </w:rPr>
      </w:pP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outlineLvl w:val="2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>Освещение транспортных и пешеходных зон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2.8.17. В установках ФО транспортных и </w:t>
      </w:r>
      <w:hyperlink r:id="rId6" w:anchor="7" w:history="1">
        <w:r w:rsidRPr="00B67E11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пешеходных зон</w:t>
        </w:r>
      </w:hyperlink>
      <w:r w:rsidRPr="00B67E11">
        <w:rPr>
          <w:rFonts w:ascii="Arial" w:hAnsi="Arial" w:cs="Arial"/>
          <w:sz w:val="24"/>
          <w:szCs w:val="24"/>
        </w:rPr>
        <w:t xml:space="preserve"> рекомендуется применять осветительные приборы направленного в нижнюю полусферу прямого, рассеянного или отраженного света. Применение светильников с неограниченным </w:t>
      </w:r>
      <w:proofErr w:type="spellStart"/>
      <w:r w:rsidRPr="00B67E11">
        <w:rPr>
          <w:rFonts w:ascii="Arial" w:hAnsi="Arial" w:cs="Arial"/>
          <w:sz w:val="24"/>
          <w:szCs w:val="24"/>
        </w:rPr>
        <w:t>светораспределением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Установка последних рекомендуется на озелененных территориях или на фоне освещенных фасадов зданий, сооружений, склонов рельефа.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2.8.18. Для освещения проезжей части улиц и сопутствующих им тротуаров рекомендуется в зонах интенсивного пешеходного движения применять </w:t>
      </w:r>
      <w:proofErr w:type="spellStart"/>
      <w:r w:rsidRPr="00B67E11">
        <w:rPr>
          <w:rFonts w:ascii="Arial" w:hAnsi="Arial" w:cs="Arial"/>
          <w:sz w:val="24"/>
          <w:szCs w:val="24"/>
        </w:rPr>
        <w:t>двухконсольные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опоры со светильниками на разной высоте, снабженными </w:t>
      </w:r>
      <w:proofErr w:type="spellStart"/>
      <w:r w:rsidRPr="00B67E11">
        <w:rPr>
          <w:rFonts w:ascii="Arial" w:hAnsi="Arial" w:cs="Arial"/>
          <w:sz w:val="24"/>
          <w:szCs w:val="24"/>
        </w:rPr>
        <w:t>разноспектральными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источниками света.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2.8.19. Выбор типа, расположения и способа установки светильников ФО транспортных и пешеходных зон рекомендуется осуществлять с учетом формируемого масштаба </w:t>
      </w:r>
      <w:proofErr w:type="spellStart"/>
      <w:r w:rsidRPr="00B67E11">
        <w:rPr>
          <w:rFonts w:ascii="Arial" w:hAnsi="Arial" w:cs="Arial"/>
          <w:sz w:val="24"/>
          <w:szCs w:val="24"/>
        </w:rPr>
        <w:t>светопространств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67E11">
        <w:rPr>
          <w:rFonts w:ascii="Arial" w:hAnsi="Arial" w:cs="Arial"/>
          <w:sz w:val="24"/>
          <w:szCs w:val="24"/>
        </w:rPr>
        <w:t>Над проезжей частью улиц, дорог и площадей светильники на опорах рекомендуется устанавливать на высоте не менее 8 м. В пешеходных зонах высота установки светильников на опорах может приниматься, как правило, не менее 3,5 м и не более 5,5 м. Светильники (бра, плафоны) для освещения проездов, тротуаров и площадок, расположенных у зданий, рекомендуется устанавливать на высоте не менее 3 м.</w:t>
      </w:r>
      <w:proofErr w:type="gramEnd"/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2.8.20. </w:t>
      </w:r>
      <w:proofErr w:type="gramStart"/>
      <w:r w:rsidRPr="00B67E11">
        <w:rPr>
          <w:rFonts w:ascii="Arial" w:hAnsi="Arial" w:cs="Arial"/>
          <w:sz w:val="24"/>
          <w:szCs w:val="24"/>
        </w:rPr>
        <w:t>Опоры уличных светильников для освещения проезжей части магистральных улиц (общегородских и районных) могут располагаться на расстоянии не менее 0,6 м от лицевой грани бортового камня до цоколя опоры, на уличной сети местного значения это расстояние допускается уменьшать до 0,3 м при условии отсутствия автобусного или троллейбусного движения, а также регулярного движения грузовых машин.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 Следует учитывать, что опора не должна находиться между пожарным гидрантом и проезжей частью улиц и дорог.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lastRenderedPageBreak/>
        <w:t>2.8.21. Опоры на пересечениях магистральных улиц и дорог, как правило, устанавливаются до начала закругления тротуаров и не ближе 1,5 м от различного рода въездов, не нарушая единого строя линии их установки.</w:t>
      </w:r>
    </w:p>
    <w:p w:rsidR="00413102" w:rsidRPr="00B67E11" w:rsidRDefault="00413102" w:rsidP="00413102">
      <w:pPr>
        <w:shd w:val="clear" w:color="auto" w:fill="FFFFFF"/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</w:p>
    <w:p w:rsidR="00413102" w:rsidRPr="00B67E11" w:rsidRDefault="00413102" w:rsidP="00413102">
      <w:pPr>
        <w:shd w:val="clear" w:color="auto" w:fill="FFFFFF"/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>Режимы работы осветительных установок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2.8.22. 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работы: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- ночной дежурный режим, когда в установках ФО, АО и СИ может отключаться часть осветительных приборов, допускаемая нормами освещенности;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-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2.8.23.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 лк. Отключение рекомендуется производить: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- установок АО - в соответствии с правовыми актами, </w:t>
      </w:r>
      <w:proofErr w:type="gramStart"/>
      <w:r w:rsidRPr="00B67E11">
        <w:rPr>
          <w:rFonts w:ascii="Arial" w:hAnsi="Arial" w:cs="Arial"/>
          <w:sz w:val="24"/>
          <w:szCs w:val="24"/>
        </w:rPr>
        <w:t>которая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 для большинства освещаемых объектов назначает вечерний режим в зимнее и летнее полугодие до полуночи и до часу ночи соответственно, а на ряде объектов (вокзалы, градостроительные доминанты, и т.п.) установки АО могут функционировать от заката до рассвета;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- установок СИ - по решению соответствующих ведомств или владельцев.</w:t>
      </w:r>
    </w:p>
    <w:p w:rsidR="00413102" w:rsidRPr="00B67E11" w:rsidRDefault="00413102" w:rsidP="00413102">
      <w:pPr>
        <w:shd w:val="clear" w:color="auto" w:fill="FFFFFF"/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</w:p>
    <w:p w:rsidR="00413102" w:rsidRPr="00B67E11" w:rsidRDefault="00413102" w:rsidP="00413102">
      <w:pPr>
        <w:shd w:val="clear" w:color="auto" w:fill="FFFFFF"/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 xml:space="preserve">2.9. Наружная реклама  </w:t>
      </w:r>
    </w:p>
    <w:p w:rsidR="00413102" w:rsidRPr="00B67E11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2.9.1. </w:t>
      </w:r>
      <w:proofErr w:type="gramStart"/>
      <w:r w:rsidRPr="00B67E11">
        <w:rPr>
          <w:rFonts w:ascii="Arial" w:hAnsi="Arial" w:cs="Arial"/>
          <w:sz w:val="24"/>
          <w:szCs w:val="24"/>
        </w:rPr>
        <w:t>Р</w:t>
      </w:r>
      <w:r w:rsidRPr="00B67E11">
        <w:rPr>
          <w:rFonts w:ascii="Arial" w:hAnsi="Arial" w:cs="Arial"/>
          <w:iCs/>
          <w:sz w:val="24"/>
          <w:szCs w:val="24"/>
        </w:rPr>
        <w:t xml:space="preserve">аспространение наружной рекламы с использованием щитов, стендов, строительных сеток, перетяжек, электронных табло, воздушных шаров, аэростатов и иных технических средств стабильного территориального размещения (далее - рекламных конструкций), монтируемых и располагаемых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 осуществляется владельцем рекламной конструкции, являющимся </w:t>
      </w:r>
      <w:proofErr w:type="spellStart"/>
      <w:r w:rsidRPr="00B67E11">
        <w:rPr>
          <w:rFonts w:ascii="Arial" w:hAnsi="Arial" w:cs="Arial"/>
          <w:iCs/>
          <w:sz w:val="24"/>
          <w:szCs w:val="24"/>
        </w:rPr>
        <w:t>рекламораспространителем</w:t>
      </w:r>
      <w:proofErr w:type="spellEnd"/>
      <w:r w:rsidRPr="00B67E11">
        <w:rPr>
          <w:rFonts w:ascii="Arial" w:hAnsi="Arial" w:cs="Arial"/>
          <w:iCs/>
          <w:sz w:val="24"/>
          <w:szCs w:val="24"/>
        </w:rPr>
        <w:t>, при наличии разрешения на установку</w:t>
      </w:r>
      <w:proofErr w:type="gramEnd"/>
      <w:r w:rsidRPr="00B67E11">
        <w:rPr>
          <w:rFonts w:ascii="Arial" w:hAnsi="Arial" w:cs="Arial"/>
          <w:iCs/>
          <w:sz w:val="24"/>
          <w:szCs w:val="24"/>
        </w:rPr>
        <w:t xml:space="preserve"> рекламной конструкции, выданного Администрацией Горшеченского района.</w:t>
      </w:r>
    </w:p>
    <w:p w:rsidR="00413102" w:rsidRPr="00B67E11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67E11">
        <w:rPr>
          <w:rFonts w:ascii="Arial" w:hAnsi="Arial" w:cs="Arial"/>
          <w:iCs/>
          <w:sz w:val="24"/>
          <w:szCs w:val="24"/>
        </w:rPr>
        <w:t xml:space="preserve">2.9.2. При присоединении рекламных конструкций к фасадам зданий  должны быть соблюдены ограничения и требования к содержанию зданий и фасадов, установленные настоящими Правилами.  </w:t>
      </w:r>
    </w:p>
    <w:p w:rsidR="00413102" w:rsidRPr="00B67E11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iCs/>
          <w:sz w:val="24"/>
          <w:szCs w:val="24"/>
        </w:rPr>
        <w:t xml:space="preserve">2.9.3. При  размещении рекламной конструкции </w:t>
      </w:r>
      <w:r w:rsidRPr="00B67E11">
        <w:rPr>
          <w:rFonts w:ascii="Arial" w:hAnsi="Arial" w:cs="Arial"/>
          <w:sz w:val="24"/>
          <w:szCs w:val="24"/>
        </w:rPr>
        <w:t xml:space="preserve"> на земельном участке</w:t>
      </w:r>
      <w:r w:rsidRPr="00B67E1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B67E11">
        <w:rPr>
          <w:rFonts w:ascii="Arial" w:hAnsi="Arial" w:cs="Arial"/>
          <w:iCs/>
          <w:sz w:val="24"/>
          <w:szCs w:val="24"/>
        </w:rPr>
        <w:t>рекламораспространителем</w:t>
      </w:r>
      <w:proofErr w:type="spellEnd"/>
      <w:r w:rsidRPr="00B67E11">
        <w:rPr>
          <w:rFonts w:ascii="Arial" w:hAnsi="Arial" w:cs="Arial"/>
          <w:iCs/>
          <w:sz w:val="24"/>
          <w:szCs w:val="24"/>
        </w:rPr>
        <w:t>,</w:t>
      </w:r>
      <w:r w:rsidRPr="00B67E11">
        <w:rPr>
          <w:rFonts w:ascii="Arial" w:hAnsi="Arial" w:cs="Arial"/>
          <w:sz w:val="24"/>
          <w:szCs w:val="24"/>
        </w:rPr>
        <w:t xml:space="preserve"> должно быть обеспечено благоустройство территории в радиусе не менее 10 метров от места  размещения рекламной конструкции.</w:t>
      </w:r>
    </w:p>
    <w:p w:rsidR="00413102" w:rsidRPr="00B67E11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2.9.4. Ответственность за выполнение пунктов 2.9.2, 2.9.3, несут </w:t>
      </w:r>
      <w:proofErr w:type="spellStart"/>
      <w:r w:rsidRPr="00B67E11">
        <w:rPr>
          <w:rFonts w:ascii="Arial" w:hAnsi="Arial" w:cs="Arial"/>
          <w:sz w:val="24"/>
          <w:szCs w:val="24"/>
        </w:rPr>
        <w:t>рекламораспространители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и собственники имущества, к которому присоединена рекламная конструкция.</w:t>
      </w:r>
    </w:p>
    <w:p w:rsidR="00413102" w:rsidRPr="00B67E11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2.9.5. Размещение информации, в том числе рекламной, а также объявлений на зеленых насаждениях запрещено.</w:t>
      </w:r>
    </w:p>
    <w:p w:rsidR="00413102" w:rsidRPr="00B67E11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7E11">
        <w:rPr>
          <w:rFonts w:ascii="Arial" w:hAnsi="Arial" w:cs="Arial"/>
          <w:sz w:val="24"/>
          <w:szCs w:val="24"/>
        </w:rPr>
        <w:t xml:space="preserve">Ответственность за размещение объявлений и информации, в том числе рекламной, несет как лицо, непосредственно разместившее объявление или </w:t>
      </w:r>
      <w:r w:rsidRPr="00B67E11">
        <w:rPr>
          <w:rFonts w:ascii="Arial" w:hAnsi="Arial" w:cs="Arial"/>
          <w:sz w:val="24"/>
          <w:szCs w:val="24"/>
        </w:rPr>
        <w:lastRenderedPageBreak/>
        <w:t>информацию, в том числе рекламную, так и лицо, в интересах которого размещены объявление или информация, в том числе рекламную.</w:t>
      </w:r>
      <w:proofErr w:type="gramEnd"/>
    </w:p>
    <w:p w:rsidR="00413102" w:rsidRPr="00B67E11" w:rsidRDefault="00413102" w:rsidP="00413102">
      <w:pPr>
        <w:shd w:val="clear" w:color="auto" w:fill="FFFFFF"/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</w:p>
    <w:p w:rsidR="00413102" w:rsidRPr="00B67E11" w:rsidRDefault="00413102" w:rsidP="00413102">
      <w:pPr>
        <w:shd w:val="clear" w:color="auto" w:fill="FFFFFF"/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>2.10. Нестационарные (некапитальные) сооружения</w:t>
      </w:r>
    </w:p>
    <w:p w:rsidR="00413102" w:rsidRPr="00B67E11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2.10.1. </w:t>
      </w:r>
      <w:proofErr w:type="gramStart"/>
      <w:r w:rsidRPr="00B67E11">
        <w:rPr>
          <w:rFonts w:ascii="Arial" w:hAnsi="Arial" w:cs="Arial"/>
          <w:sz w:val="24"/>
          <w:szCs w:val="24"/>
        </w:rPr>
        <w:t xml:space="preserve">Нестационарными </w:t>
      </w:r>
      <w:r w:rsidRPr="00B67E11">
        <w:rPr>
          <w:rFonts w:ascii="Arial" w:hAnsi="Arial" w:cs="Arial"/>
          <w:bCs/>
          <w:sz w:val="24"/>
          <w:szCs w:val="24"/>
        </w:rPr>
        <w:t>(некапитальными)</w:t>
      </w:r>
      <w:r w:rsidRPr="00B67E11">
        <w:rPr>
          <w:rFonts w:ascii="Arial" w:hAnsi="Arial" w:cs="Arial"/>
          <w:sz w:val="24"/>
          <w:szCs w:val="24"/>
        </w:rPr>
        <w:t xml:space="preserve"> являются сооружения, представляющие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передвижные (мобильные) сооружения – это киоски, павильоны, рекламные конструкции, остановочные павильоны, наземные туалетные кабины, гаражи, передвижные объекты потребительского рынка и иные аналогичные сооружения), не являющиеся объектами недвижимости, устанавливаемые на определенной территории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 с учетом </w:t>
      </w:r>
      <w:proofErr w:type="gramStart"/>
      <w:r w:rsidRPr="00B67E11">
        <w:rPr>
          <w:rFonts w:ascii="Arial" w:hAnsi="Arial" w:cs="Arial"/>
          <w:sz w:val="24"/>
          <w:szCs w:val="24"/>
        </w:rPr>
        <w:t>возможности быстрого изменения характера использования данной территории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 без несоразмерного ущерба назначению объектов при их перемещении, время функционирования которых на данном участке предварительно было определено владельцем земельного участка на ограниченный срок.</w:t>
      </w:r>
    </w:p>
    <w:p w:rsidR="00413102" w:rsidRPr="00B67E11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Отделочные материалы нестационарных (некапитальных)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 и условиям долговременной эксплуатации. При остеклении витрин рекомендуется применять безосколочные, ударостойкие материалы,  безопасные упрочняющие многослойные пленочные покрытия, поликарбонатные стекла.</w:t>
      </w:r>
    </w:p>
    <w:p w:rsidR="00413102" w:rsidRPr="00B67E11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2.10.2. Нестационарные (некапитальные) сооружения не должны нарушать архитектурный облик, создавать препятствия для целостного визуального восприятия фасадов зданий, объектов благоустройства, памятников и монументов, доминантных объектов архитектуры. При размещении нестационарных (некапитальных) сооружений в границах охранных зон зарегистрированных памятников культурного наследия (природы) и в зонах особо охраняемых природных территорий города параметры сооружений (высота, ширина, протяженность), функциональное назначение и прочие условия их размещения должны согласовываться с уполномоченными органами охраны памятников, природопользования и охраны окружающей среды.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Размещение нестационарных (некапитальных) сооружений на территории,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 и благоустройство территории и застройки. 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2.10.3. Не допускается размещение нестационарных (некапитальных) сооружений  в арках зданий, на газонах, площадках (детских, отдыха, спортивных, транспортных стоянок), посадочных площадках городского пассажирского транспорта, а также ближе 10 м от остановочных павильонов.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2.10.4. Не допускается размещение информации, в том числе рекламной, на нестационарных (некапитальных) объектах, за исключением вывесок хозяйствующих субъектов, осуществляющих предпринимательскую деятельность в нестационарных (некапитальных) объектах, с обязательной информацией, установленной Федеральным законом «О защите прав потребителей».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102" w:rsidRPr="00B67E11" w:rsidRDefault="00413102" w:rsidP="0041310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>2.11. Требования к оформлению и оборудованию зданий и сооружений, содержанию фасадов зданий.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lastRenderedPageBreak/>
        <w:t xml:space="preserve">2.11.1. Проектирование оформления и оборудования зданий и сооружений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B67E11">
        <w:rPr>
          <w:rFonts w:ascii="Arial" w:hAnsi="Arial" w:cs="Arial"/>
          <w:sz w:val="24"/>
          <w:szCs w:val="24"/>
        </w:rPr>
        <w:t>отмостки</w:t>
      </w:r>
      <w:proofErr w:type="spellEnd"/>
      <w:r w:rsidRPr="00B67E11">
        <w:rPr>
          <w:rFonts w:ascii="Arial" w:hAnsi="Arial" w:cs="Arial"/>
          <w:sz w:val="24"/>
          <w:szCs w:val="24"/>
        </w:rPr>
        <w:t>, домовых знаков, защитных сеток, информационных и рекламных конструкций и т.п.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2.11.2. На зданиях и сооружения должны быть размещены  адресные указатели с наименованием улицы и номера домовладения. На многоквартирных жилых домах также должны быть установлены указатели номера подъезда и квартир. 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2.11.3. Здания и сооружения должны находится в </w:t>
      </w:r>
      <w:proofErr w:type="gramStart"/>
      <w:r w:rsidRPr="00B67E11">
        <w:rPr>
          <w:rFonts w:ascii="Arial" w:hAnsi="Arial" w:cs="Arial"/>
          <w:sz w:val="24"/>
          <w:szCs w:val="24"/>
        </w:rPr>
        <w:t>архитектурном решении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, определённом при их проектировании. 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Не допускается: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самовольно изменять цветовое решение фасадов;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размещать на фасадах зданий вдоль магистральных улиц кондиционеры и антенны-«тарелки», иные установки, за исключением размещения указанных объектов в помещениях, не имеющих стен на дворовые фасады;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размещать информационные и рекламные конструкции совокупной площадью более 10 % площади фасада (включая оконные проемы и витрины) на фасадах объектов коммерческого назначения; 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размещать информационные и рекламные конструкции на торцевых (боковых) фасадах зданий и сооружений, имеющих </w:t>
      </w:r>
      <w:proofErr w:type="spellStart"/>
      <w:r w:rsidRPr="00B67E11">
        <w:rPr>
          <w:rFonts w:ascii="Arial" w:hAnsi="Arial" w:cs="Arial"/>
          <w:sz w:val="24"/>
          <w:szCs w:val="24"/>
        </w:rPr>
        <w:t>цвето-графическую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отделку, предусмотренную проектом здания;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рекламно-информационное оформление окон и витрин зданий и сооружений с наружной стороны фасада;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размещать входные группы зданий жилого и общественного назначения непосредственно с выходом на пешеходный тротуар, если при этом ширина пешеходной части тротуара станет менее ширины, предусмотренной Правилами землепользования и застройки  для данной категории дороги или улицы. При механизированных способах очистки тротуаров минимальную ширину тротуаров следует принимать 3 метра;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размещать на прилегающих к зданиям земельных участках нестационарные (некапитальные) сооружения, нарушающие архитектурный облик зданий, создающие препятствия для целостного восприятия фасадов зданий.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2.11.4. Для обеспечения поверхностного </w:t>
      </w:r>
      <w:proofErr w:type="spellStart"/>
      <w:r w:rsidRPr="00B67E11">
        <w:rPr>
          <w:rFonts w:ascii="Arial" w:hAnsi="Arial" w:cs="Arial"/>
          <w:sz w:val="24"/>
          <w:szCs w:val="24"/>
        </w:rPr>
        <w:t>водоотовода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от зданий и сооружений по их периметру рекомендуется предусматривать устройство </w:t>
      </w:r>
      <w:proofErr w:type="spellStart"/>
      <w:r w:rsidRPr="00B67E11">
        <w:rPr>
          <w:rFonts w:ascii="Arial" w:hAnsi="Arial" w:cs="Arial"/>
          <w:sz w:val="24"/>
          <w:szCs w:val="24"/>
        </w:rPr>
        <w:t>отмостки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с надежной гидроизоляцией. Уклон </w:t>
      </w:r>
      <w:proofErr w:type="spellStart"/>
      <w:r w:rsidRPr="00B67E11">
        <w:rPr>
          <w:rFonts w:ascii="Arial" w:hAnsi="Arial" w:cs="Arial"/>
          <w:sz w:val="24"/>
          <w:szCs w:val="24"/>
        </w:rPr>
        <w:t>отмостки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рекомендуется принимать не менее 10% в сторону от здания. Ширину </w:t>
      </w:r>
      <w:proofErr w:type="spellStart"/>
      <w:r w:rsidRPr="00B67E11">
        <w:rPr>
          <w:rFonts w:ascii="Arial" w:hAnsi="Arial" w:cs="Arial"/>
          <w:sz w:val="24"/>
          <w:szCs w:val="24"/>
        </w:rPr>
        <w:t>отмостки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для зданий и сооружений рекомендуется принимать 0,8-1,2 м, в сложных геологических условиях (грунты с карстами) - 1,5-3 м. В случае примыкания здания к пешеходным коммуникациям, роль </w:t>
      </w:r>
      <w:proofErr w:type="spellStart"/>
      <w:r w:rsidRPr="00B67E11">
        <w:rPr>
          <w:rFonts w:ascii="Arial" w:hAnsi="Arial" w:cs="Arial"/>
          <w:sz w:val="24"/>
          <w:szCs w:val="24"/>
        </w:rPr>
        <w:t>отмостки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обычно выполняет тротуар с твердым видом покрытия.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2.11.5. При организации стока воды со скатных крыш через водосточные трубы рекомендуется: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- не допускать высоты свободного падения воды из выходного отверстия трубы более 200 мм;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lastRenderedPageBreak/>
        <w:t>- предусматривать в местах стока воды из трубы на основные пешеходные коммуникации наличие твердого покрытия с уклоном не менее 5% в направлении водоотводных лотков, либо - устройство лотков в покрытии;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- предусматривать устройство дренажа в местах стока воды из трубы на газон или иные мягкие виды покрытия.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2.11.6. Входные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2.11.7.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годов,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обогреваемого электрического контура по внешнему периметру крыши.</w:t>
      </w:r>
    </w:p>
    <w:p w:rsidR="00413102" w:rsidRPr="00B67E11" w:rsidRDefault="00413102" w:rsidP="00413102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13102" w:rsidRPr="00B67E11" w:rsidRDefault="00413102" w:rsidP="00413102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>2.12. Площадки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2.12.1. На территории  проектируются следующие виды площадок: для игр детей, отдыха взрослых, занятий спортом, установки мусоросборников, выгула и дрессировки собак, стоянок автомобилей. Размещение площадок в границах охранных зон зарегистрированных памятников культурного наследия и </w:t>
      </w:r>
      <w:proofErr w:type="gramStart"/>
      <w:r w:rsidRPr="00B67E11">
        <w:rPr>
          <w:rFonts w:ascii="Arial" w:hAnsi="Arial" w:cs="Arial"/>
          <w:sz w:val="24"/>
          <w:szCs w:val="24"/>
        </w:rPr>
        <w:t>зон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413102" w:rsidRPr="00B67E11" w:rsidRDefault="00413102" w:rsidP="00413102">
      <w:pPr>
        <w:shd w:val="clear" w:color="auto" w:fill="FFFFFF"/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</w:p>
    <w:p w:rsidR="00413102" w:rsidRPr="00B67E11" w:rsidRDefault="00413102" w:rsidP="00413102">
      <w:pPr>
        <w:shd w:val="clear" w:color="auto" w:fill="FFFFFF"/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>Детские площадки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2.12.2. Детские площадки обычно предназначены для игр и активного отдыха детей разных возрастов: </w:t>
      </w:r>
      <w:proofErr w:type="spellStart"/>
      <w:r w:rsidRPr="00B67E11">
        <w:rPr>
          <w:rFonts w:ascii="Arial" w:hAnsi="Arial" w:cs="Arial"/>
          <w:sz w:val="24"/>
          <w:szCs w:val="24"/>
        </w:rPr>
        <w:t>преддошкольного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(12-16 лет) рекомендуется организация спортивно-игровых комплексов (</w:t>
      </w:r>
      <w:proofErr w:type="spellStart"/>
      <w:r w:rsidRPr="00B67E11">
        <w:rPr>
          <w:rFonts w:ascii="Arial" w:hAnsi="Arial" w:cs="Arial"/>
          <w:sz w:val="24"/>
          <w:szCs w:val="24"/>
        </w:rPr>
        <w:t>микро-скалодромы</w:t>
      </w:r>
      <w:proofErr w:type="spellEnd"/>
      <w:r w:rsidRPr="00B67E11">
        <w:rPr>
          <w:rFonts w:ascii="Arial" w:hAnsi="Arial" w:cs="Arial"/>
          <w:sz w:val="24"/>
          <w:szCs w:val="24"/>
        </w:rPr>
        <w:t>, велодромы и т.п.) и оборудование специальных мест для катания на самокатах, роликовых досках и коньках.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2.12.3. </w:t>
      </w:r>
      <w:proofErr w:type="gramStart"/>
      <w:r w:rsidRPr="00B67E11">
        <w:rPr>
          <w:rFonts w:ascii="Arial" w:hAnsi="Arial" w:cs="Arial"/>
          <w:sz w:val="24"/>
          <w:szCs w:val="24"/>
        </w:rPr>
        <w:t xml:space="preserve">Расстояние от окон жилых домов и общественных зданий до границ детских площадок дошкольного возраста рекомендуется принимать не менее 10 м, младшего и среднего школьного возраста - не менее 20 м, комплексных игровых площадок - не менее 40 м, спортивно-игровых комплексов - не менее 100 м. Детские площадки для дошкольного и </w:t>
      </w:r>
      <w:proofErr w:type="spellStart"/>
      <w:r w:rsidRPr="00B67E11">
        <w:rPr>
          <w:rFonts w:ascii="Arial" w:hAnsi="Arial" w:cs="Arial"/>
          <w:sz w:val="24"/>
          <w:szCs w:val="24"/>
        </w:rPr>
        <w:t>преддошкольного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возраста рекомендуется размещать на участке жилой застройки, площадки для младшего и среднего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2.12.4. Площадки для игр детей на территориях жилого назначения рекомендуется проектировать из расчета 0,5-0,7 кв</w:t>
      </w:r>
      <w:proofErr w:type="gramStart"/>
      <w:r w:rsidRPr="00B67E11">
        <w:rPr>
          <w:rFonts w:ascii="Arial" w:hAnsi="Arial" w:cs="Arial"/>
          <w:sz w:val="24"/>
          <w:szCs w:val="24"/>
        </w:rPr>
        <w:t>.м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 на 1 жителя. Размеры и условия размещения площадок рекомендуется проектировать в зависимости от возрастных групп детей и места размещения жилой застройки.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2.12.5. Площадки для игр детей </w:t>
      </w:r>
      <w:proofErr w:type="spellStart"/>
      <w:r w:rsidRPr="00B67E11">
        <w:rPr>
          <w:rFonts w:ascii="Arial" w:hAnsi="Arial" w:cs="Arial"/>
          <w:sz w:val="24"/>
          <w:szCs w:val="24"/>
        </w:rPr>
        <w:t>преддошкольного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возраста могут иметь незначительные размеры (50-75 кв</w:t>
      </w:r>
      <w:proofErr w:type="gramStart"/>
      <w:r w:rsidRPr="00B67E11">
        <w:rPr>
          <w:rFonts w:ascii="Arial" w:hAnsi="Arial" w:cs="Arial"/>
          <w:sz w:val="24"/>
          <w:szCs w:val="24"/>
        </w:rPr>
        <w:t>.м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), размещаться отдельно или совмещаться </w:t>
      </w:r>
      <w:r w:rsidRPr="00B67E11">
        <w:rPr>
          <w:rFonts w:ascii="Arial" w:hAnsi="Arial" w:cs="Arial"/>
          <w:sz w:val="24"/>
          <w:szCs w:val="24"/>
        </w:rPr>
        <w:lastRenderedPageBreak/>
        <w:t>с площадками для тихого отдыха взрослых - в этом случае общую площадь площадки рекомендуется устанавливать не менее 80 кв.м.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2.12.6. Оптимальный размер игровых площадок рекомендуется устанавливать для детей дошкольного возраста - 70-150 кв</w:t>
      </w:r>
      <w:proofErr w:type="gramStart"/>
      <w:r w:rsidRPr="00B67E11">
        <w:rPr>
          <w:rFonts w:ascii="Arial" w:hAnsi="Arial" w:cs="Arial"/>
          <w:sz w:val="24"/>
          <w:szCs w:val="24"/>
        </w:rPr>
        <w:t>.м</w:t>
      </w:r>
      <w:proofErr w:type="gramEnd"/>
      <w:r w:rsidRPr="00B67E11">
        <w:rPr>
          <w:rFonts w:ascii="Arial" w:hAnsi="Arial" w:cs="Arial"/>
          <w:sz w:val="24"/>
          <w:szCs w:val="24"/>
        </w:rPr>
        <w:t>, школьного возраста - 100-300 кв.м, комплексных игровых площадок - 900-1600 кв.м. При этом возможно объединение площадок дошкольного возраста с площадками отдыха взрослых (размер площадки - не менее 150 кв.м). Соседствующие детские и взрослые площадки рекомендуется разделять густыми зелеными посадками и (или) декоративными стенками.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2.12.7. В условиях исторической или высокоплотной застройки размеры площадок могут отклоняться на 40 % в зависимости от имеющихся территориальных возможностей с компенсацией нормативных показателей на прилегающих территориях.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2.12.8. Детские площадки рекомендуется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СанПиН, площадок мусоросборников - 15 м, </w:t>
      </w:r>
      <w:proofErr w:type="spellStart"/>
      <w:r w:rsidRPr="00B67E11">
        <w:rPr>
          <w:rFonts w:ascii="Arial" w:hAnsi="Arial" w:cs="Arial"/>
          <w:sz w:val="24"/>
          <w:szCs w:val="24"/>
        </w:rPr>
        <w:t>отстойно-разворотных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площадок на конечных остановках маршрутов  транспорта - не менее 50 м.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2.12.9. При реконструкции детских площадок, во избежание травматизма, рекомендуется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2.12.10. Обязательный перечень </w:t>
      </w:r>
      <w:hyperlink r:id="rId7" w:anchor="2131016" w:history="1">
        <w:r w:rsidRPr="00B67E11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элементов благоустройства территории</w:t>
        </w:r>
      </w:hyperlink>
      <w:r w:rsidRPr="00B67E11">
        <w:rPr>
          <w:rFonts w:ascii="Arial" w:hAnsi="Arial" w:cs="Arial"/>
          <w:sz w:val="24"/>
          <w:szCs w:val="24"/>
        </w:rPr>
        <w:t> на детской площадке обычно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2.12.11. Мягкие виды покрытия (песчаное, уплотненное песчаное на грунтовом основании или гравийной крошке, мягкое резиновое или мягкое синтетическое) рекомендуется предусматривать на детской площадке в местах расположения игрового оборудования и других местах, связанных с возможностью падения детей. Места установки скамеек рекомендуется оборудовать твердыми видами покрытия или фундаментом. При травяном покрытии площадок рекомендуется предусматривать пешеходные дорожки к оборудованию с твердым, мягким или комбинированным видами покрытия.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2.12.12. Собственники (балансодержатели) детских площадок или объектов, составляющих детскую площадку, обязаны обеспечить надлежащее содержание детских площадок, включая уборку территории и очистку урн по мере их наполнения, восстановление  поврежденных элементов в срок не более 10 дней со дня выявления повреждений, ежегодную окраску не позднее 1 мая.</w:t>
      </w:r>
    </w:p>
    <w:p w:rsidR="00413102" w:rsidRPr="00B67E11" w:rsidRDefault="00413102" w:rsidP="00413102">
      <w:pPr>
        <w:shd w:val="clear" w:color="auto" w:fill="FFFFFF"/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</w:p>
    <w:p w:rsidR="00413102" w:rsidRPr="00B67E11" w:rsidRDefault="00413102" w:rsidP="00413102">
      <w:pPr>
        <w:shd w:val="clear" w:color="auto" w:fill="FFFFFF"/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>Площадки отдыха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2.12.13. Площадки отдыха предназначены для тихого отдыха и настольных игр взрослого населения, их следует размещать на участках жилой </w:t>
      </w:r>
      <w:r w:rsidRPr="00B67E11">
        <w:rPr>
          <w:rFonts w:ascii="Arial" w:hAnsi="Arial" w:cs="Arial"/>
          <w:sz w:val="24"/>
          <w:szCs w:val="24"/>
        </w:rPr>
        <w:lastRenderedPageBreak/>
        <w:t xml:space="preserve">застройки, рекомендуется - на озелененных территориях жилой группы, в парках и лесопарках. </w:t>
      </w:r>
      <w:proofErr w:type="gramStart"/>
      <w:r w:rsidRPr="00B67E11">
        <w:rPr>
          <w:rFonts w:ascii="Arial" w:hAnsi="Arial" w:cs="Arial"/>
          <w:sz w:val="24"/>
          <w:szCs w:val="24"/>
        </w:rPr>
        <w:t xml:space="preserve">Площадки отдыха рекомендуется устанавливать проходными, примыкать к проездам, посадочным площадкам остановок, разворотным площадкам - между ними и площадкой отдыха рекомендуется предусматривать полосу озеленения (кустарник, деревья) не менее 3 м. Расстояние от границы площадки отдыха до мест хранения автомобилей следует принимать согласно </w:t>
      </w:r>
      <w:proofErr w:type="spellStart"/>
      <w:r w:rsidRPr="00B67E11">
        <w:rPr>
          <w:rFonts w:ascii="Arial" w:hAnsi="Arial" w:cs="Arial"/>
          <w:sz w:val="24"/>
          <w:szCs w:val="24"/>
        </w:rPr>
        <w:t>СанПиН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2.2.1/2.1.1.1200, </w:t>
      </w:r>
      <w:proofErr w:type="spellStart"/>
      <w:r w:rsidRPr="00B67E11">
        <w:rPr>
          <w:rFonts w:ascii="Arial" w:hAnsi="Arial" w:cs="Arial"/>
          <w:sz w:val="24"/>
          <w:szCs w:val="24"/>
        </w:rPr>
        <w:t>отстойно-разворотных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площадок на конечных остановках маршрутов  транспорта - не менее 50 м. Расстояние от окон жилых домов до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 границ площадок тихого отдыха следует устанавливать не менее 10 м, площадок шумных настольных игр - не менее 25 м.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2.12.14. Площадки отдыха на жилых территориях следует проектировать из расчета 0,1-0,2 кв</w:t>
      </w:r>
      <w:proofErr w:type="gramStart"/>
      <w:r w:rsidRPr="00B67E11">
        <w:rPr>
          <w:rFonts w:ascii="Arial" w:hAnsi="Arial" w:cs="Arial"/>
          <w:sz w:val="24"/>
          <w:szCs w:val="24"/>
        </w:rPr>
        <w:t>.м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 на жителя. Оптимальный размер площадки 50-100 кв</w:t>
      </w:r>
      <w:proofErr w:type="gramStart"/>
      <w:r w:rsidRPr="00B67E11">
        <w:rPr>
          <w:rFonts w:ascii="Arial" w:hAnsi="Arial" w:cs="Arial"/>
          <w:sz w:val="24"/>
          <w:szCs w:val="24"/>
        </w:rPr>
        <w:t>.м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, минимальный размер площадки отдыха - не менее 15-20 кв.м. Допускается совмещение площадок тихого отдыха с детскими площадками. 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2.12.15. 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2.12.16. 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2.12.17. Собственники (балансодержатели) площадок отдыха или объектов, составляющих площадку отдыха, обязаны обеспечить надлежащее содержание площадок, включая уборку территории и очистку урн по мере их наполнения, восстановление  поврежденных элементов в срок не более 10 дней со дня выявления повреждений, ежегодную окраску не позднее 1 мая.</w:t>
      </w:r>
    </w:p>
    <w:p w:rsidR="00413102" w:rsidRPr="00B67E11" w:rsidRDefault="00413102" w:rsidP="00413102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13102" w:rsidRPr="00B67E11" w:rsidRDefault="00413102" w:rsidP="00413102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>Спортивные площадки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2.12.18. Спортивные площадки предназначены для занятий физкультурой и спортом всех возрастных групп населения, их рекомендуется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рекомендуется вести в зависимости от вида специализации площадки. Расстояние от границы площадки до мест хранения легковых автомобилей следует принимать согласно СанПиН 2.2.1/2.1.1.1200.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2.12.19.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застройки. Минимальное расстояние от границ спортплощадок до окон жилых домов рекомендуется принимать от 20 до 40 м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150 кв</w:t>
      </w:r>
      <w:proofErr w:type="gramStart"/>
      <w:r w:rsidRPr="00B67E11">
        <w:rPr>
          <w:rFonts w:ascii="Arial" w:hAnsi="Arial" w:cs="Arial"/>
          <w:sz w:val="24"/>
          <w:szCs w:val="24"/>
        </w:rPr>
        <w:t>.м</w:t>
      </w:r>
      <w:proofErr w:type="gramEnd"/>
      <w:r w:rsidRPr="00B67E11">
        <w:rPr>
          <w:rFonts w:ascii="Arial" w:hAnsi="Arial" w:cs="Arial"/>
          <w:sz w:val="24"/>
          <w:szCs w:val="24"/>
        </w:rPr>
        <w:t>, школьного возраста (100 детей) - не менее 250 кв.м.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2.12.20. Обязательный перечень </w:t>
      </w:r>
      <w:hyperlink r:id="rId8" w:anchor="2131016" w:history="1">
        <w:r w:rsidRPr="00B67E11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элементов благоустройства территории</w:t>
        </w:r>
      </w:hyperlink>
      <w:r w:rsidRPr="00B67E11">
        <w:rPr>
          <w:rFonts w:ascii="Arial" w:hAnsi="Arial" w:cs="Arial"/>
          <w:sz w:val="24"/>
          <w:szCs w:val="24"/>
        </w:rPr>
        <w:t> на спортивной площадке включает: мягкие или газонные виды покрытия, спортивное оборудование. Рекомендуется озеленение и ограждение площадки.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2.12.21. Собственники (балансодержатели) спортивных площадок или </w:t>
      </w:r>
      <w:proofErr w:type="gramStart"/>
      <w:r w:rsidRPr="00B67E11">
        <w:rPr>
          <w:rFonts w:ascii="Arial" w:hAnsi="Arial" w:cs="Arial"/>
          <w:sz w:val="24"/>
          <w:szCs w:val="24"/>
        </w:rPr>
        <w:t>объектов, составляющих спортивную площадку обязаны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 обеспечить </w:t>
      </w:r>
      <w:r w:rsidRPr="00B67E11">
        <w:rPr>
          <w:rFonts w:ascii="Arial" w:hAnsi="Arial" w:cs="Arial"/>
          <w:sz w:val="24"/>
          <w:szCs w:val="24"/>
        </w:rPr>
        <w:lastRenderedPageBreak/>
        <w:t>надлежащее содержание детских площадок, включая уборку территории и очистку урн по мере их наполнения, восстановление  поврежденных элементов в срок не более 10 дней со дня выявления повреждений, ежегодную окраску не позднее 1 мая.</w:t>
      </w:r>
    </w:p>
    <w:p w:rsidR="00413102" w:rsidRPr="00B67E11" w:rsidRDefault="00413102" w:rsidP="00413102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13102" w:rsidRPr="00B67E11" w:rsidRDefault="00413102" w:rsidP="00413102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>Площадки для установки мусоросборников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2.12.22. Площадки для установки мусоросборников - специально оборудованные места, предназначенные для сбора твердых бытовых отходов (ТБО). 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2.12.23. Площадки следует размещать удаленными от окон жилых зданий, границ участков детских учреждений, мест отдыха на расстояние не менее</w:t>
      </w:r>
      <w:proofErr w:type="gramStart"/>
      <w:r w:rsidRPr="00B67E11">
        <w:rPr>
          <w:rFonts w:ascii="Arial" w:hAnsi="Arial" w:cs="Arial"/>
          <w:sz w:val="24"/>
          <w:szCs w:val="24"/>
        </w:rPr>
        <w:t>,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 чем 20 м, на участках жилой застройки - не далее 100 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 (12 м х 12 м). Рекомендуется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рекомендуется располагать в зоне затенения (прилегающей застройкой, навесами или посадками зеленых насаждений).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2.12.24. Размер площадки на один контейнер рекомендуется принимать - 2-3 кв.м. Между контейнером и краем площадки размер прохода рекомендуется устанавливать не менее 1,0 м, между контейнерами - не менее 0,35 м. 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2.12.25.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ТБО. Рекомендуется проектировать освещение и озеленение площадки.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2.12.26. Покрытие площадки следует устанавливать </w:t>
      </w:r>
      <w:proofErr w:type="gramStart"/>
      <w:r w:rsidRPr="00B67E11">
        <w:rPr>
          <w:rFonts w:ascii="Arial" w:hAnsi="Arial" w:cs="Arial"/>
          <w:sz w:val="24"/>
          <w:szCs w:val="24"/>
        </w:rPr>
        <w:t>аналогичным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 покрытию транспортных проездов. Уклон покрытия площадки рекомендуется устанавливать составляющим 5-10% в сторону проезжей части, чтобы не допускать застаивания воды и скатывания контейнера.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2.12.27. Сопряжение площадки с прилегающим проездом, как правило, осуществляется в одном уровне, без укладки бордюрного камня, с газоном - садовым бортом или декоративной стенкой высотой 1,0-1,2 м.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2.12.28. Контейнерная площадка должна иметь ограждение с трех сторон высотой не менее 1,6 метра, не допускающее попадание мусора на прилегающую территорию. Допускается изготовление контейнерных площадок закрытого типа по </w:t>
      </w:r>
      <w:proofErr w:type="gramStart"/>
      <w:r w:rsidRPr="00B67E11">
        <w:rPr>
          <w:rFonts w:ascii="Arial" w:hAnsi="Arial" w:cs="Arial"/>
          <w:sz w:val="24"/>
          <w:szCs w:val="24"/>
        </w:rPr>
        <w:t>индивидуальным проектам</w:t>
      </w:r>
      <w:proofErr w:type="gramEnd"/>
      <w:r w:rsidRPr="00B67E11">
        <w:rPr>
          <w:rFonts w:ascii="Arial" w:hAnsi="Arial" w:cs="Arial"/>
          <w:sz w:val="24"/>
          <w:szCs w:val="24"/>
        </w:rPr>
        <w:t>, согласованным в установленном порядке.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2.12.29. На каждом контейнере должна быть размещена информация о его балансодержателе (наименование и юридический адрес).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2.12.30. Балансодержатель контейнеров обязан обеспечить надлежащее состояние и уборку контейнерной площадки и прилегающей территории к ней в радиусе 10 метров, если иное не предусмотрено договором на вывоз твердых бытовых отходов.</w:t>
      </w:r>
    </w:p>
    <w:p w:rsidR="00F7633A" w:rsidRPr="00B67E11" w:rsidRDefault="00F7633A" w:rsidP="00F763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2.12.31.Вывоз и захоронение твердых отходов должны осуществляться специализированными организациями, предприятиями различной формы собственности, осуществляющими оказание услуг по вывозу и захоронению отходов, а также имеющими в случаях, установленных действующим законодательством, соответствующую лицензию.</w:t>
      </w:r>
    </w:p>
    <w:p w:rsidR="00413102" w:rsidRPr="00B67E11" w:rsidRDefault="00F7633A" w:rsidP="0061355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lastRenderedPageBreak/>
        <w:t>2.12.32. Захоронение твердых бытовых отходов должно производиться только на специальных полигонах. Доставка жидких бытовых отходов должна производиться на сливные станции.</w:t>
      </w:r>
    </w:p>
    <w:p w:rsidR="00413102" w:rsidRPr="00B67E11" w:rsidRDefault="00413102" w:rsidP="00413102">
      <w:pPr>
        <w:shd w:val="clear" w:color="auto" w:fill="FFFFFF"/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>Площадки автостоянок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2.12.31. </w:t>
      </w:r>
      <w:proofErr w:type="gramStart"/>
      <w:r w:rsidRPr="00B67E11">
        <w:rPr>
          <w:rFonts w:ascii="Arial" w:hAnsi="Arial" w:cs="Arial"/>
          <w:sz w:val="24"/>
          <w:szCs w:val="24"/>
        </w:rPr>
        <w:t xml:space="preserve">На территории предусматриваются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«карманов» и отступов от проезжей части), гостевых (на участке жилой застройки), для хранения автомобилей населения (районные), </w:t>
      </w:r>
      <w:proofErr w:type="spellStart"/>
      <w:r w:rsidRPr="00B67E11">
        <w:rPr>
          <w:rFonts w:ascii="Arial" w:hAnsi="Arial" w:cs="Arial"/>
          <w:sz w:val="24"/>
          <w:szCs w:val="24"/>
        </w:rPr>
        <w:t>приобъектных</w:t>
      </w:r>
      <w:proofErr w:type="spellEnd"/>
      <w:r w:rsidRPr="00B67E11">
        <w:rPr>
          <w:rFonts w:ascii="Arial" w:hAnsi="Arial" w:cs="Arial"/>
          <w:sz w:val="24"/>
          <w:szCs w:val="24"/>
        </w:rPr>
        <w:t xml:space="preserve"> (у объекта или группы объектов), прочих (грузовых, перехватывающих и др.).</w:t>
      </w:r>
      <w:proofErr w:type="gramEnd"/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2.12.32.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На уличных парковках не устанавливается </w:t>
      </w:r>
      <w:proofErr w:type="gramStart"/>
      <w:r w:rsidRPr="00B67E11">
        <w:rPr>
          <w:rFonts w:ascii="Arial" w:hAnsi="Arial" w:cs="Arial"/>
          <w:sz w:val="24"/>
          <w:szCs w:val="24"/>
        </w:rPr>
        <w:t>осветительное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 и информационное оборудование является не обязательным.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2.12.33. Покрытие площадок рекомендуется проектировать </w:t>
      </w:r>
      <w:proofErr w:type="gramStart"/>
      <w:r w:rsidRPr="00B67E11">
        <w:rPr>
          <w:rFonts w:ascii="Arial" w:hAnsi="Arial" w:cs="Arial"/>
          <w:sz w:val="24"/>
          <w:szCs w:val="24"/>
        </w:rPr>
        <w:t>аналогичным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 покрытию транспортных проездов.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2.12.34. Сопряжение покрытия площадки с проездом рекомендуется выполнять в одном уровне без укладки бортового камня, с газоном - в соответствии с </w:t>
      </w:r>
      <w:hyperlink r:id="rId9" w:anchor="243" w:history="1">
        <w:r w:rsidRPr="00B67E11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пунктом 2.4.3</w:t>
        </w:r>
      </w:hyperlink>
      <w:r w:rsidRPr="00B67E11">
        <w:rPr>
          <w:rFonts w:ascii="Arial" w:hAnsi="Arial" w:cs="Arial"/>
          <w:sz w:val="24"/>
          <w:szCs w:val="24"/>
        </w:rPr>
        <w:t> настоящих Правил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2.12.35. 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2.12.36. Не допускается проектирование автостоянок, размещение временных автостоянок за счет сноса зеленых насаждений, газонов или уменьшения площади озелененных территорий.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413102" w:rsidRPr="00B67E11" w:rsidRDefault="00413102" w:rsidP="004131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67E11">
        <w:rPr>
          <w:rFonts w:ascii="Arial" w:eastAsia="Times New Roman" w:hAnsi="Arial" w:cs="Arial"/>
          <w:sz w:val="24"/>
          <w:szCs w:val="24"/>
        </w:rPr>
        <w:t xml:space="preserve">             Раздел 3.Прилегающая территория</w:t>
      </w:r>
    </w:p>
    <w:p w:rsidR="00F7633A" w:rsidRPr="00B67E11" w:rsidRDefault="00F7633A" w:rsidP="00F763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A4D97" w:rsidRPr="00B67E11" w:rsidRDefault="00F7633A" w:rsidP="00F763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Закрепление территорий за предприятиями, организациями и учреждениями для организации работ по уборке и благоустройству производится администрацией сельсовета  по согласованию с предприятиями, организациями, учреждениями. Содержание, благоустройство и уборка территории обеспечиваются юридическими и физическими лицами на </w:t>
      </w:r>
      <w:r w:rsidR="00B82073" w:rsidRPr="00B67E11">
        <w:rPr>
          <w:rFonts w:ascii="Arial" w:hAnsi="Arial" w:cs="Arial"/>
          <w:sz w:val="24"/>
          <w:szCs w:val="24"/>
        </w:rPr>
        <w:t xml:space="preserve">закрепленных и </w:t>
      </w:r>
      <w:r w:rsidRPr="00B67E11">
        <w:rPr>
          <w:rFonts w:ascii="Arial" w:hAnsi="Arial" w:cs="Arial"/>
          <w:sz w:val="24"/>
          <w:szCs w:val="24"/>
        </w:rPr>
        <w:t>принадлежащих им земельных у</w:t>
      </w:r>
      <w:r w:rsidR="00CA4D97" w:rsidRPr="00B67E11">
        <w:rPr>
          <w:rFonts w:ascii="Arial" w:hAnsi="Arial" w:cs="Arial"/>
          <w:sz w:val="24"/>
          <w:szCs w:val="24"/>
        </w:rPr>
        <w:t>частках и объектах недвижимости.</w:t>
      </w:r>
    </w:p>
    <w:p w:rsidR="00E7246B" w:rsidRPr="00B67E11" w:rsidRDefault="00F7633A" w:rsidP="00F763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 </w:t>
      </w:r>
      <w:r w:rsidR="00E7246B" w:rsidRPr="00B67E11">
        <w:rPr>
          <w:rFonts w:ascii="Arial" w:hAnsi="Arial" w:cs="Arial"/>
          <w:spacing w:val="1"/>
          <w:sz w:val="24"/>
          <w:szCs w:val="24"/>
        </w:rPr>
        <w:t>3.1 Граница прилегающей территории определяется в отношении территории общего пользования, которая прилегает (то есть имеет общую границу) к зданию, строению, сооружению, земельному участку, сведения о котором внесены в Единый государственный реестр недвижимости.</w:t>
      </w:r>
      <w:r w:rsidR="00E7246B" w:rsidRPr="00B67E11">
        <w:rPr>
          <w:rFonts w:ascii="Arial" w:hAnsi="Arial" w:cs="Arial"/>
          <w:spacing w:val="1"/>
          <w:sz w:val="24"/>
          <w:szCs w:val="24"/>
        </w:rPr>
        <w:br/>
      </w:r>
      <w:r w:rsidRPr="00B67E11">
        <w:rPr>
          <w:rFonts w:ascii="Arial" w:hAnsi="Arial" w:cs="Arial"/>
          <w:spacing w:val="1"/>
          <w:sz w:val="24"/>
          <w:szCs w:val="24"/>
        </w:rPr>
        <w:t xml:space="preserve">      </w:t>
      </w:r>
      <w:r w:rsidR="00E7246B" w:rsidRPr="00B67E11">
        <w:rPr>
          <w:rFonts w:ascii="Arial" w:hAnsi="Arial" w:cs="Arial"/>
          <w:spacing w:val="1"/>
          <w:sz w:val="24"/>
          <w:szCs w:val="24"/>
        </w:rPr>
        <w:t>3.2</w:t>
      </w:r>
      <w:proofErr w:type="gramStart"/>
      <w:r w:rsidRPr="00B67E11">
        <w:rPr>
          <w:rFonts w:ascii="Arial" w:hAnsi="Arial" w:cs="Arial"/>
          <w:spacing w:val="1"/>
          <w:sz w:val="24"/>
          <w:szCs w:val="24"/>
        </w:rPr>
        <w:t xml:space="preserve"> </w:t>
      </w:r>
      <w:r w:rsidR="00E7246B" w:rsidRPr="00B67E11">
        <w:rPr>
          <w:rFonts w:ascii="Arial" w:hAnsi="Arial" w:cs="Arial"/>
          <w:spacing w:val="1"/>
          <w:sz w:val="24"/>
          <w:szCs w:val="24"/>
        </w:rPr>
        <w:t xml:space="preserve"> В</w:t>
      </w:r>
      <w:proofErr w:type="gramEnd"/>
      <w:r w:rsidR="00E7246B" w:rsidRPr="00B67E11">
        <w:rPr>
          <w:rFonts w:ascii="Arial" w:hAnsi="Arial" w:cs="Arial"/>
          <w:spacing w:val="1"/>
          <w:sz w:val="24"/>
          <w:szCs w:val="24"/>
        </w:rPr>
        <w:t xml:space="preserve"> границе прилегающей территории могут располагаться следующие территории общего пользования или их части:</w:t>
      </w:r>
      <w:r w:rsidR="00E7246B" w:rsidRPr="00B67E11">
        <w:rPr>
          <w:rFonts w:ascii="Arial" w:hAnsi="Arial" w:cs="Arial"/>
          <w:spacing w:val="1"/>
          <w:sz w:val="24"/>
          <w:szCs w:val="24"/>
        </w:rPr>
        <w:br/>
        <w:t>1) пешеходные коммуникации, в том числе тротуары, аллеи, дорожки, тропинки;</w:t>
      </w:r>
      <w:r w:rsidRPr="00B67E11">
        <w:rPr>
          <w:rFonts w:ascii="Arial" w:hAnsi="Arial" w:cs="Arial"/>
          <w:spacing w:val="1"/>
          <w:sz w:val="24"/>
          <w:szCs w:val="24"/>
        </w:rPr>
        <w:br/>
        <w:t>2)</w:t>
      </w:r>
      <w:proofErr w:type="spellStart"/>
      <w:r w:rsidRPr="00B67E11">
        <w:rPr>
          <w:rFonts w:ascii="Arial" w:hAnsi="Arial" w:cs="Arial"/>
          <w:spacing w:val="1"/>
          <w:sz w:val="24"/>
          <w:szCs w:val="24"/>
        </w:rPr>
        <w:t>палисадники</w:t>
      </w:r>
      <w:proofErr w:type="gramStart"/>
      <w:r w:rsidRPr="00B67E11">
        <w:rPr>
          <w:rFonts w:ascii="Arial" w:hAnsi="Arial" w:cs="Arial"/>
          <w:spacing w:val="1"/>
          <w:sz w:val="24"/>
          <w:szCs w:val="24"/>
        </w:rPr>
        <w:t>,</w:t>
      </w:r>
      <w:r w:rsidR="00E7246B" w:rsidRPr="00B67E11">
        <w:rPr>
          <w:rFonts w:ascii="Arial" w:hAnsi="Arial" w:cs="Arial"/>
          <w:spacing w:val="1"/>
          <w:sz w:val="24"/>
          <w:szCs w:val="24"/>
        </w:rPr>
        <w:t>к</w:t>
      </w:r>
      <w:proofErr w:type="gramEnd"/>
      <w:r w:rsidR="00E7246B" w:rsidRPr="00B67E11">
        <w:rPr>
          <w:rFonts w:ascii="Arial" w:hAnsi="Arial" w:cs="Arial"/>
          <w:spacing w:val="1"/>
          <w:sz w:val="24"/>
          <w:szCs w:val="24"/>
        </w:rPr>
        <w:t>лумбы</w:t>
      </w:r>
      <w:proofErr w:type="spellEnd"/>
      <w:r w:rsidR="00E7246B" w:rsidRPr="00B67E11">
        <w:rPr>
          <w:rFonts w:ascii="Arial" w:hAnsi="Arial" w:cs="Arial"/>
          <w:spacing w:val="1"/>
          <w:sz w:val="24"/>
          <w:szCs w:val="24"/>
        </w:rPr>
        <w:t>;</w:t>
      </w:r>
      <w:r w:rsidR="00E7246B" w:rsidRPr="00B67E11">
        <w:rPr>
          <w:rFonts w:ascii="Arial" w:hAnsi="Arial" w:cs="Arial"/>
          <w:spacing w:val="1"/>
          <w:sz w:val="24"/>
          <w:szCs w:val="24"/>
        </w:rPr>
        <w:br/>
        <w:t xml:space="preserve"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</w:t>
      </w:r>
      <w:r w:rsidR="00E7246B" w:rsidRPr="00B67E11">
        <w:rPr>
          <w:rFonts w:ascii="Arial" w:hAnsi="Arial" w:cs="Arial"/>
          <w:spacing w:val="1"/>
          <w:sz w:val="24"/>
          <w:szCs w:val="24"/>
        </w:rPr>
        <w:lastRenderedPageBreak/>
        <w:t>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E7246B" w:rsidRPr="00B67E11" w:rsidRDefault="00E7246B" w:rsidP="00613554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spacing w:val="1"/>
        </w:rPr>
      </w:pPr>
      <w:r w:rsidRPr="00B67E11">
        <w:rPr>
          <w:rFonts w:ascii="Arial" w:hAnsi="Arial" w:cs="Arial"/>
          <w:spacing w:val="1"/>
        </w:rPr>
        <w:br/>
        <w:t>3.3</w:t>
      </w:r>
      <w:proofErr w:type="gramStart"/>
      <w:r w:rsidRPr="00B67E11">
        <w:rPr>
          <w:rFonts w:ascii="Arial" w:hAnsi="Arial" w:cs="Arial"/>
          <w:spacing w:val="1"/>
        </w:rPr>
        <w:t xml:space="preserve"> В</w:t>
      </w:r>
      <w:proofErr w:type="gramEnd"/>
      <w:r w:rsidRPr="00B67E11">
        <w:rPr>
          <w:rFonts w:ascii="Arial" w:hAnsi="Arial" w:cs="Arial"/>
          <w:spacing w:val="1"/>
        </w:rPr>
        <w:t xml:space="preserve"> случае, если сведения о местоположении границ земельного участка внесены в Единый государственный реестр недвижимости, граница прилегающей территории определяется в метрах по периметру от границ такого земельного участка, в следующих значениях:</w:t>
      </w:r>
    </w:p>
    <w:p w:rsidR="00E7246B" w:rsidRPr="00B67E11" w:rsidRDefault="00E7246B" w:rsidP="00613554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spacing w:val="1"/>
        </w:rPr>
      </w:pPr>
      <w:r w:rsidRPr="00B67E11">
        <w:rPr>
          <w:rFonts w:ascii="Arial" w:hAnsi="Arial" w:cs="Arial"/>
          <w:spacing w:val="1"/>
        </w:rPr>
        <w:br/>
        <w:t>1) для надземных линейных объектов инженерной инфраструктуры - 5 метров по обе стороны;</w:t>
      </w:r>
    </w:p>
    <w:p w:rsidR="00E7246B" w:rsidRPr="00B67E11" w:rsidRDefault="00E7246B" w:rsidP="00613554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spacing w:val="1"/>
        </w:rPr>
      </w:pPr>
      <w:r w:rsidRPr="00B67E11">
        <w:rPr>
          <w:rFonts w:ascii="Arial" w:hAnsi="Arial" w:cs="Arial"/>
          <w:spacing w:val="1"/>
        </w:rPr>
        <w:br/>
        <w:t>2) для отдельно стоящих тепловых, трансформаторных подстанций, зданий и сооружений инженерно-технического назначения - 5 метров;</w:t>
      </w:r>
    </w:p>
    <w:p w:rsidR="00E7246B" w:rsidRPr="00B67E11" w:rsidRDefault="00E7246B" w:rsidP="00613554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spacing w:val="1"/>
        </w:rPr>
      </w:pPr>
      <w:r w:rsidRPr="00B67E11">
        <w:rPr>
          <w:rFonts w:ascii="Arial" w:hAnsi="Arial" w:cs="Arial"/>
          <w:spacing w:val="1"/>
        </w:rPr>
        <w:br/>
        <w:t>3) для земельных участков, предназначенных для строительства объектов капитального строительства, - 15 метров;</w:t>
      </w:r>
    </w:p>
    <w:p w:rsidR="00E7246B" w:rsidRPr="00B67E11" w:rsidRDefault="00E7246B" w:rsidP="00613554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spacing w:val="1"/>
        </w:rPr>
      </w:pPr>
      <w:r w:rsidRPr="00B67E11">
        <w:rPr>
          <w:rFonts w:ascii="Arial" w:hAnsi="Arial" w:cs="Arial"/>
          <w:spacing w:val="1"/>
        </w:rPr>
        <w:br/>
        <w:t>4) для хозяйствующих субъектов, являющихся правообладателями земельных участков, - 25 метров;</w:t>
      </w:r>
    </w:p>
    <w:p w:rsidR="00E7246B" w:rsidRPr="00B67E11" w:rsidRDefault="00E7246B" w:rsidP="00613554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spacing w:val="1"/>
        </w:rPr>
      </w:pPr>
      <w:r w:rsidRPr="00B67E11">
        <w:rPr>
          <w:rFonts w:ascii="Arial" w:hAnsi="Arial" w:cs="Arial"/>
          <w:spacing w:val="1"/>
        </w:rPr>
        <w:br/>
        <w:t>5) для гаражно-строительных кооперативов - 25 метров;</w:t>
      </w:r>
    </w:p>
    <w:p w:rsidR="00E7246B" w:rsidRPr="00B67E11" w:rsidRDefault="00E7246B" w:rsidP="00613554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spacing w:val="1"/>
        </w:rPr>
      </w:pPr>
      <w:r w:rsidRPr="00B67E11">
        <w:rPr>
          <w:rFonts w:ascii="Arial" w:hAnsi="Arial" w:cs="Arial"/>
          <w:spacing w:val="1"/>
        </w:rPr>
        <w:br/>
        <w:t>6) для жилых домов блокированной застройки, индивидуальных жилых домов с приусадебными земельными участками - 5 метров;</w:t>
      </w:r>
    </w:p>
    <w:p w:rsidR="00E7246B" w:rsidRPr="00B67E11" w:rsidRDefault="00E7246B" w:rsidP="00613554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spacing w:val="1"/>
        </w:rPr>
      </w:pPr>
      <w:r w:rsidRPr="00B67E11">
        <w:rPr>
          <w:rFonts w:ascii="Arial" w:hAnsi="Arial" w:cs="Arial"/>
          <w:spacing w:val="1"/>
        </w:rPr>
        <w:br/>
        <w:t>7) для индивидуальных жилых домов с приусадебными земельными участками, расположенных на пересечении улиц, переулков, проездов, - 5 метров;</w:t>
      </w:r>
    </w:p>
    <w:p w:rsidR="00E7246B" w:rsidRPr="00B67E11" w:rsidRDefault="00E7246B" w:rsidP="00613554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spacing w:val="1"/>
        </w:rPr>
      </w:pPr>
      <w:r w:rsidRPr="00B67E11">
        <w:rPr>
          <w:rFonts w:ascii="Arial" w:hAnsi="Arial" w:cs="Arial"/>
          <w:spacing w:val="1"/>
        </w:rPr>
        <w:br/>
        <w:t>8) для многоквартирных жилых домов, за исключением многоквартирных жилых домов, земельные участки под которыми не образованы или образованы по границам таких домов, - 15 метров;</w:t>
      </w:r>
    </w:p>
    <w:p w:rsidR="00E7246B" w:rsidRPr="00B67E11" w:rsidRDefault="00E7246B" w:rsidP="00613554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spacing w:val="1"/>
        </w:rPr>
      </w:pPr>
      <w:r w:rsidRPr="00B67E11">
        <w:rPr>
          <w:rFonts w:ascii="Arial" w:hAnsi="Arial" w:cs="Arial"/>
          <w:spacing w:val="1"/>
        </w:rPr>
        <w:br/>
        <w:t>9) для территории ведения гражданами садоводства или огородничества для собственных нужд - 25 метров;</w:t>
      </w:r>
    </w:p>
    <w:p w:rsidR="00E7246B" w:rsidRPr="00B67E11" w:rsidRDefault="00E7246B" w:rsidP="00613554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spacing w:val="1"/>
        </w:rPr>
      </w:pPr>
      <w:r w:rsidRPr="00B67E11">
        <w:rPr>
          <w:rFonts w:ascii="Arial" w:hAnsi="Arial" w:cs="Arial"/>
          <w:spacing w:val="1"/>
        </w:rPr>
        <w:br/>
        <w:t>10) для садовых или огородных земельных участков, предоставленных гражданам, осуществляющим ведение садоводства или огородничества без создания товарищества, - 5 метров.</w:t>
      </w:r>
    </w:p>
    <w:p w:rsidR="00E7246B" w:rsidRPr="00B67E11" w:rsidRDefault="00E7246B" w:rsidP="00613554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spacing w:val="1"/>
        </w:rPr>
      </w:pPr>
      <w:r w:rsidRPr="00B67E11">
        <w:rPr>
          <w:rFonts w:ascii="Arial" w:hAnsi="Arial" w:cs="Arial"/>
          <w:spacing w:val="1"/>
        </w:rPr>
        <w:br/>
        <w:t>3.4</w:t>
      </w:r>
      <w:proofErr w:type="gramStart"/>
      <w:r w:rsidR="00BE7A9C" w:rsidRPr="00B67E11">
        <w:rPr>
          <w:rFonts w:ascii="Arial" w:hAnsi="Arial" w:cs="Arial"/>
          <w:spacing w:val="1"/>
        </w:rPr>
        <w:t xml:space="preserve"> </w:t>
      </w:r>
      <w:r w:rsidRPr="00B67E11">
        <w:rPr>
          <w:rFonts w:ascii="Arial" w:hAnsi="Arial" w:cs="Arial"/>
          <w:spacing w:val="1"/>
        </w:rPr>
        <w:t xml:space="preserve"> В</w:t>
      </w:r>
      <w:proofErr w:type="gramEnd"/>
      <w:r w:rsidRPr="00B67E11">
        <w:rPr>
          <w:rFonts w:ascii="Arial" w:hAnsi="Arial" w:cs="Arial"/>
          <w:spacing w:val="1"/>
        </w:rPr>
        <w:t xml:space="preserve"> случае, если сведения о местоположении границ земельного участка не внесены в Единый государственный реестр недвижимости, граница прилегающей территории определяется в метрах по периметру от зданий, строений, сооружений в следующих значениях:</w:t>
      </w:r>
    </w:p>
    <w:p w:rsidR="00E7246B" w:rsidRPr="00B67E11" w:rsidRDefault="00E7246B" w:rsidP="00613554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spacing w:val="1"/>
        </w:rPr>
      </w:pPr>
      <w:r w:rsidRPr="00B67E11">
        <w:rPr>
          <w:rFonts w:ascii="Arial" w:hAnsi="Arial" w:cs="Arial"/>
          <w:spacing w:val="1"/>
        </w:rPr>
        <w:br/>
        <w:t>1) для хозяйствующих субъектов, осуществляющих торговую деятельность, оказывающих услуги общественного питания и бытовые услуги в некапитальных строениях, сооружениях, - 10 метров;</w:t>
      </w:r>
    </w:p>
    <w:p w:rsidR="00613554" w:rsidRPr="00B67E11" w:rsidRDefault="00E7246B" w:rsidP="00613554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spacing w:val="1"/>
        </w:rPr>
      </w:pPr>
      <w:r w:rsidRPr="00B67E11">
        <w:rPr>
          <w:rFonts w:ascii="Arial" w:hAnsi="Arial" w:cs="Arial"/>
          <w:spacing w:val="1"/>
        </w:rPr>
        <w:br/>
      </w:r>
      <w:proofErr w:type="gramStart"/>
      <w:r w:rsidRPr="00B67E11">
        <w:rPr>
          <w:rFonts w:ascii="Arial" w:hAnsi="Arial" w:cs="Arial"/>
          <w:spacing w:val="1"/>
        </w:rPr>
        <w:t>2) для хозяйствующих субъектов, не указанных пункте 1 настоящей части, - 40 метров;</w:t>
      </w:r>
      <w:r w:rsidRPr="00B67E11">
        <w:rPr>
          <w:rFonts w:ascii="Arial" w:hAnsi="Arial" w:cs="Arial"/>
          <w:spacing w:val="1"/>
        </w:rPr>
        <w:br/>
        <w:t>3) для индивидуальных жилых домов - 20 метров;</w:t>
      </w:r>
      <w:r w:rsidRPr="00B67E11">
        <w:rPr>
          <w:rFonts w:ascii="Arial" w:hAnsi="Arial" w:cs="Arial"/>
          <w:spacing w:val="1"/>
        </w:rPr>
        <w:br/>
      </w:r>
      <w:r w:rsidRPr="00B67E11">
        <w:rPr>
          <w:rFonts w:ascii="Arial" w:hAnsi="Arial" w:cs="Arial"/>
          <w:spacing w:val="1"/>
        </w:rPr>
        <w:lastRenderedPageBreak/>
        <w:t>4) для индивидуальных жилых домов, расположенных на пересечении улиц, проездов, переулков, - 20 метров;</w:t>
      </w:r>
      <w:proofErr w:type="gramEnd"/>
      <w:r w:rsidRPr="00B67E11">
        <w:rPr>
          <w:rFonts w:ascii="Arial" w:hAnsi="Arial" w:cs="Arial"/>
          <w:spacing w:val="1"/>
        </w:rPr>
        <w:br/>
        <w:t>5) для гаражно-строительных кооперативов - 40 метров.</w:t>
      </w:r>
      <w:r w:rsidRPr="00B67E11">
        <w:rPr>
          <w:rFonts w:ascii="Arial" w:hAnsi="Arial" w:cs="Arial"/>
          <w:spacing w:val="1"/>
        </w:rPr>
        <w:br/>
        <w:t>3.5</w:t>
      </w:r>
      <w:proofErr w:type="gramStart"/>
      <w:r w:rsidRPr="00B67E11">
        <w:rPr>
          <w:rFonts w:ascii="Arial" w:hAnsi="Arial" w:cs="Arial"/>
          <w:spacing w:val="1"/>
        </w:rPr>
        <w:t xml:space="preserve">  В</w:t>
      </w:r>
      <w:proofErr w:type="gramEnd"/>
      <w:r w:rsidRPr="00B67E11">
        <w:rPr>
          <w:rFonts w:ascii="Arial" w:hAnsi="Arial" w:cs="Arial"/>
          <w:spacing w:val="1"/>
        </w:rPr>
        <w:t xml:space="preserve"> случае, если сведения о земельном участке внесены в Единый государственный реестр недвижимости без границ такого земельного участка, граница прилегающей территории определяется в метрах по периметру от зданий, строений, сооружений в следующих значениях:</w:t>
      </w:r>
      <w:r w:rsidRPr="00B67E11">
        <w:rPr>
          <w:rFonts w:ascii="Arial" w:hAnsi="Arial" w:cs="Arial"/>
          <w:spacing w:val="1"/>
        </w:rPr>
        <w:br/>
        <w:t>1) для индивидуальных жилых домов - 20 метров;</w:t>
      </w:r>
      <w:r w:rsidRPr="00B67E11">
        <w:rPr>
          <w:rFonts w:ascii="Arial" w:hAnsi="Arial" w:cs="Arial"/>
          <w:spacing w:val="1"/>
        </w:rPr>
        <w:br/>
        <w:t>2) для индивидуальных жилых домов, расположенных на пересечении улиц, проездов, переулков, - 20 метров.</w:t>
      </w:r>
      <w:r w:rsidRPr="00B67E11">
        <w:rPr>
          <w:rFonts w:ascii="Arial" w:hAnsi="Arial" w:cs="Arial"/>
          <w:spacing w:val="1"/>
        </w:rPr>
        <w:br/>
      </w:r>
      <w:r w:rsidR="00613554" w:rsidRPr="00B67E11">
        <w:rPr>
          <w:rFonts w:ascii="Arial" w:hAnsi="Arial" w:cs="Arial"/>
          <w:spacing w:val="1"/>
        </w:rPr>
        <w:t>3.6</w:t>
      </w:r>
      <w:proofErr w:type="gramStart"/>
      <w:r w:rsidR="00613554" w:rsidRPr="00B67E11">
        <w:rPr>
          <w:rFonts w:ascii="Arial" w:hAnsi="Arial" w:cs="Arial"/>
          <w:spacing w:val="1"/>
        </w:rPr>
        <w:t xml:space="preserve"> П</w:t>
      </w:r>
      <w:proofErr w:type="gramEnd"/>
      <w:r w:rsidR="00613554" w:rsidRPr="00B67E11">
        <w:rPr>
          <w:rFonts w:ascii="Arial" w:hAnsi="Arial" w:cs="Arial"/>
          <w:spacing w:val="1"/>
        </w:rPr>
        <w:t>ри перекрытии (пересечении) площадей территорий, определенных в соответствии с настоящей статьей, граница прилегающих территорий устанавливаются на равном удалении от объектов, указанных в разделе 3 настоящих правил.</w:t>
      </w:r>
    </w:p>
    <w:p w:rsidR="00613554" w:rsidRPr="00B67E11" w:rsidRDefault="00613554" w:rsidP="00613554">
      <w:pPr>
        <w:pStyle w:val="a3"/>
        <w:jc w:val="both"/>
        <w:rPr>
          <w:rFonts w:ascii="Arial" w:hAnsi="Arial" w:cs="Arial"/>
        </w:rPr>
      </w:pPr>
      <w:proofErr w:type="gramStart"/>
      <w:r w:rsidRPr="00B67E11">
        <w:rPr>
          <w:rFonts w:ascii="Arial" w:hAnsi="Arial" w:cs="Arial"/>
        </w:rPr>
        <w:t>3.7  Организациям, управляющим жилищным фондом, иным юридическим лицам, индивидуальным предпринимателям, собственникам индивидуальных жилых домов и земельных участков в соответствии с Федеральным  законом  от 24.06.1998 № 89-ФЗ « Об отходах производства и потребления» необходимо    заключить  договор на вывоз и размещение отходов производства и потребления со специализированными организациями, имеющими лицензию на сбор, использование, обезвреживание, транспортировку, размещение отходов I - IV класса опасности или с другой</w:t>
      </w:r>
      <w:proofErr w:type="gramEnd"/>
      <w:r w:rsidRPr="00B67E11">
        <w:rPr>
          <w:rFonts w:ascii="Arial" w:hAnsi="Arial" w:cs="Arial"/>
        </w:rPr>
        <w:t xml:space="preserve"> специализированной (не имеющей лицензии) организацией на вывоз и размещение отходов V класса опасности.</w:t>
      </w:r>
    </w:p>
    <w:p w:rsidR="00413102" w:rsidRPr="00B67E11" w:rsidRDefault="00BE7A9C" w:rsidP="00613554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</w:rPr>
      </w:pPr>
      <w:r w:rsidRPr="00B67E11">
        <w:rPr>
          <w:rFonts w:ascii="Arial" w:hAnsi="Arial" w:cs="Arial"/>
        </w:rPr>
        <w:t>3.8</w:t>
      </w:r>
      <w:r w:rsidR="00413102" w:rsidRPr="00B67E11">
        <w:rPr>
          <w:rFonts w:ascii="Arial" w:hAnsi="Arial" w:cs="Arial"/>
        </w:rPr>
        <w:t xml:space="preserve"> Собственники объектов мелкорозничной торговли, бытового обслуживания и питания обязаны обеспечить работу осветительного оборудования, установки урн возле объектов, своевременную уборку урн и малых контейнеров, а также благоустройство и своевременную уборку территории в радиус</w:t>
      </w:r>
      <w:r w:rsidRPr="00B67E11">
        <w:rPr>
          <w:rFonts w:ascii="Arial" w:hAnsi="Arial" w:cs="Arial"/>
        </w:rPr>
        <w:t>е 4</w:t>
      </w:r>
      <w:r w:rsidR="00413102" w:rsidRPr="00B67E11">
        <w:rPr>
          <w:rFonts w:ascii="Arial" w:hAnsi="Arial" w:cs="Arial"/>
        </w:rPr>
        <w:t>0 метров от нестационарного объекта. Ответственность за уборку территории в радиусе 20 метров от нестационарного (некапитального) объекта мелкорозничной торговли несут лица, осуществляющие торговлю.</w:t>
      </w:r>
    </w:p>
    <w:p w:rsidR="00413102" w:rsidRPr="00B67E11" w:rsidRDefault="00413102" w:rsidP="0061355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7A9C" w:rsidRPr="00B67E11" w:rsidRDefault="00BE7A9C" w:rsidP="0061355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67E11">
        <w:rPr>
          <w:rFonts w:ascii="Arial" w:hAnsi="Arial" w:cs="Arial"/>
          <w:sz w:val="24"/>
          <w:szCs w:val="24"/>
        </w:rPr>
        <w:t>3.9</w:t>
      </w:r>
      <w:r w:rsidR="00413102" w:rsidRPr="00B67E11">
        <w:rPr>
          <w:rFonts w:ascii="Arial" w:hAnsi="Arial" w:cs="Arial"/>
          <w:sz w:val="24"/>
          <w:szCs w:val="24"/>
        </w:rPr>
        <w:t xml:space="preserve"> Размещение туалетных кабин рекомендуется предусматривать на активно посещаемых территориях населенного пункта 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в местах установки городских АЗС, на автостоянках, а также - при нестационарных (некапитальных) сооружениях питания. </w:t>
      </w:r>
      <w:proofErr w:type="gramEnd"/>
    </w:p>
    <w:p w:rsidR="00413102" w:rsidRPr="00B67E11" w:rsidRDefault="00413102" w:rsidP="0041310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Следует учитывать, что не допускается размещение туалетных кабин на придомовой территории, при этом расстояние до жилых и общественных зданий должно быть не менее 20 м. Туалетную кабину необходимо устанавливать на твердые виды покрытия.</w:t>
      </w:r>
    </w:p>
    <w:p w:rsidR="008D123B" w:rsidRPr="00B67E11" w:rsidRDefault="008D123B" w:rsidP="00413102">
      <w:pPr>
        <w:shd w:val="clear" w:color="auto" w:fill="FFFFFF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</w:p>
    <w:p w:rsidR="008D123B" w:rsidRPr="00B67E11" w:rsidRDefault="008D123B" w:rsidP="00413102">
      <w:pPr>
        <w:shd w:val="clear" w:color="auto" w:fill="FFFFFF"/>
        <w:spacing w:after="0" w:line="240" w:lineRule="auto"/>
        <w:ind w:firstLine="708"/>
        <w:rPr>
          <w:rFonts w:ascii="Arial" w:hAnsi="Arial" w:cs="Arial"/>
          <w:spacing w:val="1"/>
          <w:sz w:val="24"/>
          <w:szCs w:val="24"/>
          <w:shd w:val="clear" w:color="auto" w:fill="FFFFFF"/>
        </w:rPr>
      </w:pPr>
      <w:r w:rsidRPr="00B67E11">
        <w:rPr>
          <w:rFonts w:ascii="Arial" w:hAnsi="Arial" w:cs="Arial"/>
          <w:bCs/>
          <w:sz w:val="24"/>
          <w:szCs w:val="24"/>
        </w:rPr>
        <w:t>Раздел 4.</w:t>
      </w:r>
      <w:r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 Санитарное содержание территории муниципального образования. </w:t>
      </w:r>
    </w:p>
    <w:p w:rsidR="00AF15A7" w:rsidRPr="00B67E11" w:rsidRDefault="00AF15A7" w:rsidP="00413102">
      <w:pPr>
        <w:shd w:val="clear" w:color="auto" w:fill="FFFFFF"/>
        <w:spacing w:after="0" w:line="240" w:lineRule="auto"/>
        <w:ind w:firstLine="708"/>
        <w:rPr>
          <w:rFonts w:ascii="Arial" w:hAnsi="Arial" w:cs="Arial"/>
          <w:spacing w:val="1"/>
          <w:sz w:val="24"/>
          <w:szCs w:val="24"/>
          <w:shd w:val="clear" w:color="auto" w:fill="FFFFFF"/>
        </w:rPr>
      </w:pPr>
    </w:p>
    <w:p w:rsidR="00CD485F" w:rsidRPr="00B67E11" w:rsidRDefault="00CD485F" w:rsidP="0061355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pacing w:val="1"/>
          <w:sz w:val="24"/>
          <w:szCs w:val="24"/>
          <w:shd w:val="clear" w:color="auto" w:fill="FFFFFF"/>
        </w:rPr>
      </w:pPr>
      <w:r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>4.1</w:t>
      </w:r>
      <w:proofErr w:type="gramStart"/>
      <w:r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  П</w:t>
      </w:r>
      <w:proofErr w:type="gramEnd"/>
      <w:r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>ри осуществлении нового строительства, реконструкции, ремонта, капитального ремонта объектов капитального и некапитального строительства, линейных объектов,  ответственность за санитарное состояние прилегающей территории несут застройщики, землевладельцы.</w:t>
      </w:r>
    </w:p>
    <w:p w:rsidR="00CD485F" w:rsidRPr="00B67E11" w:rsidRDefault="00CD485F" w:rsidP="0061355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pacing w:val="1"/>
          <w:sz w:val="24"/>
          <w:szCs w:val="24"/>
          <w:shd w:val="clear" w:color="auto" w:fill="FFFFFF"/>
        </w:rPr>
      </w:pPr>
      <w:r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lastRenderedPageBreak/>
        <w:t xml:space="preserve"> При завершении работ его собственник обязан восстановить нарушенные в процессе строительства подъездные пути и озеленение территории за свой счет.</w:t>
      </w:r>
      <w:r w:rsidRPr="00B67E11">
        <w:rPr>
          <w:rFonts w:ascii="Arial" w:hAnsi="Arial" w:cs="Arial"/>
          <w:spacing w:val="1"/>
          <w:sz w:val="24"/>
          <w:szCs w:val="24"/>
        </w:rPr>
        <w:br/>
      </w:r>
      <w:r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>Производитель работ в порядке, установленном настоящими Правилами:</w:t>
      </w:r>
    </w:p>
    <w:p w:rsidR="00CD485F" w:rsidRPr="00B67E11" w:rsidRDefault="00CD485F" w:rsidP="0061355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pacing w:val="1"/>
          <w:sz w:val="24"/>
          <w:szCs w:val="24"/>
          <w:shd w:val="clear" w:color="auto" w:fill="FFFFFF"/>
        </w:rPr>
      </w:pPr>
      <w:r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>- содержит в чистоте и порядке прилегающую территорию;</w:t>
      </w:r>
      <w:r w:rsidRPr="00B67E11">
        <w:rPr>
          <w:rFonts w:ascii="Arial" w:hAnsi="Arial" w:cs="Arial"/>
          <w:spacing w:val="1"/>
          <w:sz w:val="24"/>
          <w:szCs w:val="24"/>
        </w:rPr>
        <w:br/>
      </w:r>
      <w:r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>- обеспечивает сохранность зеленых насаждений, надлежащий уход за ними и своевременный снос в установленном порядке;</w:t>
      </w:r>
      <w:r w:rsidRPr="00B67E11">
        <w:rPr>
          <w:rFonts w:ascii="Arial" w:hAnsi="Arial" w:cs="Arial"/>
          <w:spacing w:val="1"/>
          <w:sz w:val="24"/>
          <w:szCs w:val="24"/>
        </w:rPr>
        <w:br/>
      </w:r>
      <w:r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>- обустраивает и содержит выгреб для сбора жидких бытовых отходов в соответствии с требованиями законодательства, принимает меры для предотвращения переполнения выгреба;</w:t>
      </w:r>
      <w:r w:rsidRPr="00B67E11">
        <w:rPr>
          <w:rFonts w:ascii="Arial" w:hAnsi="Arial" w:cs="Arial"/>
          <w:spacing w:val="1"/>
          <w:sz w:val="24"/>
          <w:szCs w:val="24"/>
        </w:rPr>
        <w:br/>
      </w:r>
      <w:r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>- осуществляет передачу отходов по договору со специализированной организацией;</w:t>
      </w:r>
      <w:r w:rsidRPr="00B67E11">
        <w:rPr>
          <w:rFonts w:ascii="Arial" w:hAnsi="Arial" w:cs="Arial"/>
          <w:spacing w:val="1"/>
          <w:sz w:val="24"/>
          <w:szCs w:val="24"/>
        </w:rPr>
        <w:br/>
      </w:r>
      <w:r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- </w:t>
      </w:r>
      <w:proofErr w:type="gramStart"/>
      <w:r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>производит земляные работы на землях общего пользования в установленном порядке с обязательным получением разрешения (ордера) на производство земляных работ.</w:t>
      </w:r>
      <w:r w:rsidR="008D123B" w:rsidRPr="00B67E11">
        <w:rPr>
          <w:rFonts w:ascii="Arial" w:hAnsi="Arial" w:cs="Arial"/>
          <w:spacing w:val="1"/>
          <w:sz w:val="24"/>
          <w:szCs w:val="24"/>
        </w:rPr>
        <w:br/>
      </w:r>
      <w:r w:rsidR="00AF15A7"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4.2 </w:t>
      </w:r>
      <w:r w:rsidR="008D123B"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 Содержание придомовых территорий многоквартирных домов осуществляется в соответствии с </w:t>
      </w:r>
      <w:hyperlink r:id="rId10" w:history="1">
        <w:r w:rsidR="008D123B" w:rsidRPr="00B67E11">
          <w:rPr>
            <w:rStyle w:val="a4"/>
            <w:rFonts w:ascii="Arial" w:hAnsi="Arial" w:cs="Arial"/>
            <w:color w:val="auto"/>
            <w:spacing w:val="1"/>
            <w:sz w:val="24"/>
            <w:szCs w:val="24"/>
            <w:u w:val="none"/>
            <w:shd w:val="clear" w:color="auto" w:fill="FFFFFF"/>
          </w:rPr>
          <w:t>Правилами содержания общего имущества в многоквартирном доме</w:t>
        </w:r>
      </w:hyperlink>
      <w:r w:rsidR="008D123B"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>, утвержденными </w:t>
      </w:r>
      <w:hyperlink r:id="rId11" w:history="1">
        <w:r w:rsidR="008D123B" w:rsidRPr="00B67E11">
          <w:rPr>
            <w:rStyle w:val="a4"/>
            <w:rFonts w:ascii="Arial" w:hAnsi="Arial" w:cs="Arial"/>
            <w:color w:val="auto"/>
            <w:spacing w:val="1"/>
            <w:sz w:val="24"/>
            <w:szCs w:val="24"/>
            <w:u w:val="none"/>
            <w:shd w:val="clear" w:color="auto" w:fill="FFFFFF"/>
          </w:rPr>
          <w:t>Постановлением Правительства РФ от 13.08.2006 N 491</w:t>
        </w:r>
      </w:hyperlink>
      <w:r w:rsidR="008D123B"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>, в объеме не менее установленного перечнем работ по содержанию жилых домов.</w:t>
      </w:r>
      <w:proofErr w:type="gramEnd"/>
      <w:r w:rsidR="008D123B" w:rsidRPr="00B67E11">
        <w:rPr>
          <w:rFonts w:ascii="Arial" w:hAnsi="Arial" w:cs="Arial"/>
          <w:spacing w:val="1"/>
          <w:sz w:val="24"/>
          <w:szCs w:val="24"/>
        </w:rPr>
        <w:br/>
      </w:r>
      <w:r w:rsidR="008D123B"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>Организация работ по содержанию и благоустройству придомовой территории производится организацией, осуществляющей содержание жилищного фонда, либо собственника при непосредственном управлении многоквартирным домом.</w:t>
      </w:r>
    </w:p>
    <w:p w:rsidR="008D123B" w:rsidRPr="00B67E11" w:rsidRDefault="008D123B" w:rsidP="00613554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1"/>
          <w:sz w:val="24"/>
          <w:szCs w:val="24"/>
          <w:shd w:val="clear" w:color="auto" w:fill="FFFFFF"/>
        </w:rPr>
      </w:pPr>
      <w:r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>4.3  Собственники жилых домов на территориях многоквартирной и индивидуальной застройки в порядке, установленном настоящими Правилами:</w:t>
      </w:r>
      <w:r w:rsidRPr="00B67E11">
        <w:rPr>
          <w:rFonts w:ascii="Arial" w:hAnsi="Arial" w:cs="Arial"/>
          <w:spacing w:val="1"/>
          <w:sz w:val="24"/>
          <w:szCs w:val="24"/>
        </w:rPr>
        <w:br/>
      </w:r>
      <w:r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>- содержат в чистоте и порядке жилой дом, надворные постройки, ограждения и прилегающую к жилому дому территорию;</w:t>
      </w:r>
      <w:r w:rsidRPr="00B67E11">
        <w:rPr>
          <w:rFonts w:ascii="Arial" w:hAnsi="Arial" w:cs="Arial"/>
          <w:spacing w:val="1"/>
          <w:sz w:val="24"/>
          <w:szCs w:val="24"/>
        </w:rPr>
        <w:br/>
      </w:r>
      <w:r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>- обеспечивают сохранность имеющихся перед жилым домом зеленых насаждений, надлежащий уход за ними и своевременный снос в установленном порядке;</w:t>
      </w:r>
      <w:r w:rsidRPr="00B67E11">
        <w:rPr>
          <w:rFonts w:ascii="Arial" w:hAnsi="Arial" w:cs="Arial"/>
          <w:spacing w:val="1"/>
          <w:sz w:val="24"/>
          <w:szCs w:val="24"/>
        </w:rPr>
        <w:br/>
      </w:r>
      <w:r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>- обустраивают и содержат выгреб для сбора жидких бытовых отходов в соответствии с требованиями законодательства, принимают меры для предотвращения переполнения выгреба;</w:t>
      </w:r>
      <w:r w:rsidRPr="00B67E11">
        <w:rPr>
          <w:rFonts w:ascii="Arial" w:hAnsi="Arial" w:cs="Arial"/>
          <w:spacing w:val="1"/>
          <w:sz w:val="24"/>
          <w:szCs w:val="24"/>
        </w:rPr>
        <w:br/>
      </w:r>
      <w:r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>- осуществляют передачу отходов по договору со специализированной организацией;</w:t>
      </w:r>
      <w:r w:rsidRPr="00B67E11">
        <w:rPr>
          <w:rFonts w:ascii="Arial" w:hAnsi="Arial" w:cs="Arial"/>
          <w:spacing w:val="1"/>
          <w:sz w:val="24"/>
          <w:szCs w:val="24"/>
        </w:rPr>
        <w:br/>
      </w:r>
      <w:r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>- производят земляные работы на землях общего пользования в установленном порядке.</w:t>
      </w:r>
    </w:p>
    <w:p w:rsidR="00AF15A7" w:rsidRPr="00B67E11" w:rsidRDefault="00AF15A7" w:rsidP="00613554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1"/>
          <w:sz w:val="24"/>
          <w:szCs w:val="24"/>
          <w:shd w:val="clear" w:color="auto" w:fill="FFFFFF"/>
        </w:rPr>
      </w:pPr>
      <w:proofErr w:type="gramStart"/>
      <w:r w:rsidRPr="00B67E11">
        <w:rPr>
          <w:rFonts w:ascii="Arial" w:hAnsi="Arial" w:cs="Arial"/>
          <w:spacing w:val="1"/>
          <w:sz w:val="24"/>
          <w:szCs w:val="24"/>
        </w:rPr>
        <w:t xml:space="preserve">4.4 </w:t>
      </w:r>
      <w:r w:rsidR="008D123B"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 Собственникам жилых домов на территориях многоквартирной и индивидуальной застройки запрещается:</w:t>
      </w:r>
      <w:r w:rsidR="008D123B" w:rsidRPr="00B67E11">
        <w:rPr>
          <w:rFonts w:ascii="Arial" w:hAnsi="Arial" w:cs="Arial"/>
          <w:spacing w:val="1"/>
          <w:sz w:val="24"/>
          <w:szCs w:val="24"/>
        </w:rPr>
        <w:br/>
      </w:r>
      <w:r w:rsidR="008D123B"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>- осуществлять сброс, накопление отходов и мусора в местах, не отведенных для этих целей;</w:t>
      </w:r>
      <w:r w:rsidR="008D123B" w:rsidRPr="00B67E11">
        <w:rPr>
          <w:rFonts w:ascii="Arial" w:hAnsi="Arial" w:cs="Arial"/>
          <w:spacing w:val="1"/>
          <w:sz w:val="24"/>
          <w:szCs w:val="24"/>
        </w:rPr>
        <w:br/>
      </w:r>
      <w:r w:rsidR="008D123B"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- складировать мусор и отходы на прилегающей территории и </w:t>
      </w:r>
      <w:proofErr w:type="spellStart"/>
      <w:r w:rsidR="008D123B"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>прилотковой</w:t>
      </w:r>
      <w:proofErr w:type="spellEnd"/>
      <w:r w:rsidR="008D123B"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 части, засыпать и засорять ливневую канализацию, ливнестоки, дренажные стоки;</w:t>
      </w:r>
      <w:r w:rsidR="008D123B" w:rsidRPr="00B67E11">
        <w:rPr>
          <w:rFonts w:ascii="Arial" w:hAnsi="Arial" w:cs="Arial"/>
          <w:spacing w:val="1"/>
          <w:sz w:val="24"/>
          <w:szCs w:val="24"/>
        </w:rPr>
        <w:br/>
      </w:r>
      <w:r w:rsidR="008D123B"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>- складирование строительных материалов на придомовых территория и прилегающих территориях свыше 10 дней;</w:t>
      </w:r>
      <w:proofErr w:type="gramEnd"/>
      <w:r w:rsidR="008D123B" w:rsidRPr="00B67E11">
        <w:rPr>
          <w:rFonts w:ascii="Arial" w:hAnsi="Arial" w:cs="Arial"/>
          <w:spacing w:val="1"/>
          <w:sz w:val="24"/>
          <w:szCs w:val="24"/>
        </w:rPr>
        <w:br/>
      </w:r>
      <w:r w:rsidR="008D123B"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>- самовольно использовать земли за пределами отведенных собственнику жилого дома территорий под личные хозяйственные и ин</w:t>
      </w:r>
      <w:r w:rsidR="000C7DC9"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ые нужды (складирование мусора,  </w:t>
      </w:r>
      <w:r w:rsidR="008D123B"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горючих материалов, удобрений, возведение построек, </w:t>
      </w:r>
      <w:proofErr w:type="spellStart"/>
      <w:r w:rsidR="008D123B"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>пристроев</w:t>
      </w:r>
      <w:proofErr w:type="spellEnd"/>
      <w:r w:rsidR="008D123B"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>, гаражей, погребов и др.);</w:t>
      </w:r>
      <w:r w:rsidR="008D123B" w:rsidRPr="00B67E11">
        <w:rPr>
          <w:rFonts w:ascii="Arial" w:hAnsi="Arial" w:cs="Arial"/>
          <w:spacing w:val="1"/>
          <w:sz w:val="24"/>
          <w:szCs w:val="24"/>
        </w:rPr>
        <w:br/>
      </w:r>
      <w:r w:rsidR="008D123B"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- </w:t>
      </w:r>
      <w:proofErr w:type="gramStart"/>
      <w:r w:rsidR="008D123B"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самовольно устанавливать объекты (шлагбаумы, "лежачие полицейские" и </w:t>
      </w:r>
      <w:r w:rsidR="008D123B"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lastRenderedPageBreak/>
        <w:t>др.) на территориях и дорогах общего пользования, препятствующие передвижению пешеходов, автотранспорта, в том числе машин скорой помощи, пожарных, аварийных служб, специализированной техники по вывозу отходов и др.;</w:t>
      </w:r>
      <w:r w:rsidR="008D123B" w:rsidRPr="00B67E11">
        <w:rPr>
          <w:rFonts w:ascii="Arial" w:hAnsi="Arial" w:cs="Arial"/>
          <w:spacing w:val="1"/>
          <w:sz w:val="24"/>
          <w:szCs w:val="24"/>
        </w:rPr>
        <w:br/>
      </w:r>
      <w:r w:rsidR="008D123B"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>-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территорий.</w:t>
      </w:r>
      <w:proofErr w:type="gramEnd"/>
    </w:p>
    <w:p w:rsidR="00413102" w:rsidRPr="00B67E11" w:rsidRDefault="008D123B" w:rsidP="00613554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1"/>
          <w:sz w:val="24"/>
          <w:szCs w:val="24"/>
          <w:shd w:val="clear" w:color="auto" w:fill="FFFFFF"/>
        </w:rPr>
      </w:pPr>
      <w:r w:rsidRPr="00B67E11">
        <w:rPr>
          <w:rFonts w:ascii="Arial" w:hAnsi="Arial" w:cs="Arial"/>
          <w:spacing w:val="1"/>
          <w:sz w:val="24"/>
          <w:szCs w:val="24"/>
        </w:rPr>
        <w:br/>
      </w:r>
      <w:r w:rsidR="00AF15A7"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>4.5</w:t>
      </w:r>
      <w:proofErr w:type="gramStart"/>
      <w:r w:rsidR="00AF15A7"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 </w:t>
      </w:r>
      <w:r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 В</w:t>
      </w:r>
      <w:proofErr w:type="gramEnd"/>
      <w:r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 жилых домах, не имеющих канализации, 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 При общем земельном участке многоквартирного жилого дома может быть обустроена совместная выгребная, сливная яма. Место расположения такой выгребной, сливной ямы определяется по соглашению собственников квартир в многоквартирном жилом доме.</w:t>
      </w:r>
      <w:r w:rsidRPr="00B67E11">
        <w:rPr>
          <w:rFonts w:ascii="Arial" w:hAnsi="Arial" w:cs="Arial"/>
          <w:spacing w:val="1"/>
          <w:sz w:val="24"/>
          <w:szCs w:val="24"/>
        </w:rPr>
        <w:br/>
      </w:r>
      <w:r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>Выгребная, сливная яма должна располагаться в пределах земельного участка домовладения с условием свободного доступа специализированного транспорта для ее очистки. При этом расстояние от выгребной ямы до соседнего домовладе</w:t>
      </w:r>
      <w:r w:rsidR="00CD485F"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>ния должно составлять не менее 5</w:t>
      </w:r>
      <w:r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 метров, а до окон жилых помещений - не менее 8 метров.</w:t>
      </w:r>
      <w:r w:rsidRPr="00B67E11">
        <w:rPr>
          <w:rFonts w:ascii="Arial" w:hAnsi="Arial" w:cs="Arial"/>
          <w:spacing w:val="1"/>
          <w:sz w:val="24"/>
          <w:szCs w:val="24"/>
        </w:rPr>
        <w:br/>
      </w:r>
      <w:r w:rsidR="00AF15A7"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>4.6</w:t>
      </w:r>
      <w:proofErr w:type="gramStart"/>
      <w:r w:rsidR="00AF15A7"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 </w:t>
      </w:r>
      <w:r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 З</w:t>
      </w:r>
      <w:proofErr w:type="gramEnd"/>
      <w:r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>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  <w:r w:rsidRPr="00B67E11">
        <w:rPr>
          <w:rFonts w:ascii="Arial" w:hAnsi="Arial" w:cs="Arial"/>
          <w:spacing w:val="1"/>
          <w:sz w:val="24"/>
          <w:szCs w:val="24"/>
        </w:rPr>
        <w:br/>
      </w:r>
      <w:r w:rsidR="00AF15A7"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4.7 </w:t>
      </w:r>
      <w:r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>Вывоз жидких</w:t>
      </w:r>
      <w:r w:rsidR="004034F4"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 и твердых</w:t>
      </w:r>
      <w:r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 бытовых отходов осуществляется по договорам или разовым заявкам только специализированным транспортом в специально предназначенные места (очистные сооружения).</w:t>
      </w:r>
      <w:r w:rsidRPr="00B67E11">
        <w:rPr>
          <w:rFonts w:ascii="Arial" w:hAnsi="Arial" w:cs="Arial"/>
          <w:spacing w:val="1"/>
          <w:sz w:val="24"/>
          <w:szCs w:val="24"/>
        </w:rPr>
        <w:br/>
      </w:r>
      <w:r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>Сброс жидких отходов в сети канализации вне мест, определенных органами местного самоуправления, запрещен.</w:t>
      </w:r>
      <w:r w:rsidRPr="00B67E11">
        <w:rPr>
          <w:rFonts w:ascii="Arial" w:hAnsi="Arial" w:cs="Arial"/>
          <w:spacing w:val="1"/>
          <w:sz w:val="24"/>
          <w:szCs w:val="24"/>
        </w:rPr>
        <w:br/>
      </w:r>
      <w:r w:rsidR="00AF15A7"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4.8 </w:t>
      </w:r>
      <w:r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 Очистка и уборка водосточных канав, лотков, труб, дренажей, предназначенных для отвода поверхностных и грунтовых вод из дворов, производится лицами, ответственными за уборку соответствующих территорий.</w:t>
      </w:r>
      <w:r w:rsidRPr="00B67E11">
        <w:rPr>
          <w:rFonts w:ascii="Arial" w:hAnsi="Arial" w:cs="Arial"/>
          <w:spacing w:val="1"/>
          <w:sz w:val="24"/>
          <w:szCs w:val="24"/>
        </w:rPr>
        <w:br/>
      </w:r>
      <w:r w:rsidR="00AF15A7"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>4.9</w:t>
      </w:r>
      <w:proofErr w:type="gramStart"/>
      <w:r w:rsidR="00AF15A7"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 </w:t>
      </w:r>
      <w:r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 З</w:t>
      </w:r>
      <w:proofErr w:type="gramEnd"/>
      <w:r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>апрещается:</w:t>
      </w:r>
      <w:r w:rsidRPr="00B67E11">
        <w:rPr>
          <w:rFonts w:ascii="Arial" w:hAnsi="Arial" w:cs="Arial"/>
          <w:spacing w:val="1"/>
          <w:sz w:val="24"/>
          <w:szCs w:val="24"/>
        </w:rPr>
        <w:br/>
      </w:r>
      <w:r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>- слив воды на тротуары, газоны, проезжую часть дороги;</w:t>
      </w:r>
      <w:r w:rsidRPr="00B67E11">
        <w:rPr>
          <w:rFonts w:ascii="Arial" w:hAnsi="Arial" w:cs="Arial"/>
          <w:spacing w:val="1"/>
          <w:sz w:val="24"/>
          <w:szCs w:val="24"/>
        </w:rPr>
        <w:br/>
      </w:r>
      <w:r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- </w:t>
      </w:r>
      <w:proofErr w:type="gramStart"/>
      <w:r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>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  <w:r w:rsidRPr="00B67E11">
        <w:rPr>
          <w:rFonts w:ascii="Arial" w:hAnsi="Arial" w:cs="Arial"/>
          <w:spacing w:val="1"/>
          <w:sz w:val="24"/>
          <w:szCs w:val="24"/>
        </w:rPr>
        <w:br/>
      </w:r>
      <w:r w:rsidR="00AF15A7"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4.10 </w:t>
      </w:r>
      <w:r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</w:t>
      </w:r>
      <w:proofErr w:type="gramEnd"/>
      <w:r w:rsidRPr="00B67E11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 к ним возлагается на организации, в чьей собственности находятся колонки.</w:t>
      </w:r>
    </w:p>
    <w:p w:rsidR="00F7633A" w:rsidRPr="00B67E11" w:rsidRDefault="000A52D2" w:rsidP="00613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4.11</w:t>
      </w:r>
      <w:r w:rsidR="00F7633A" w:rsidRPr="00B67E11">
        <w:rPr>
          <w:rFonts w:ascii="Arial" w:hAnsi="Arial" w:cs="Arial"/>
          <w:sz w:val="24"/>
          <w:szCs w:val="24"/>
        </w:rPr>
        <w:t xml:space="preserve"> Юридические лица, деятельность которых связана с образованием отходов, физические лица (в собственности которых находятся контейнеры), организации по эксплуатации и обслуживанию жилищного фонда обязаны:</w:t>
      </w:r>
    </w:p>
    <w:p w:rsidR="00F7633A" w:rsidRPr="00B67E11" w:rsidRDefault="00F7633A" w:rsidP="0061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производить сбор и временное хранение отходов только в специально отведенных местах в соответствии с настоящими Правилами;</w:t>
      </w:r>
    </w:p>
    <w:p w:rsidR="00F7633A" w:rsidRPr="00B67E11" w:rsidRDefault="00F7633A" w:rsidP="0061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своевременно заключать договоры на вывоз и захоронение бытовых отходов со специализированными организациями, имеющими соответствующую лицензию;</w:t>
      </w:r>
    </w:p>
    <w:p w:rsidR="00F7633A" w:rsidRPr="00B67E11" w:rsidRDefault="00F7633A" w:rsidP="0061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оборудовать площадки под мусоросборники;</w:t>
      </w:r>
    </w:p>
    <w:p w:rsidR="00F7633A" w:rsidRPr="00B67E11" w:rsidRDefault="00F7633A" w:rsidP="0061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lastRenderedPageBreak/>
        <w:t>обеспечить наличие мусоросборников и инвентаря для сбора отходов, уличного и дворового смета;</w:t>
      </w:r>
    </w:p>
    <w:p w:rsidR="00F7633A" w:rsidRPr="00B67E11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принимать меры по обеспечению регулярной очистки, мойки, дератизации и дезинфекции мусороприемных камер, площадок и мест под сборники, а также сборников отходов (необходимый запас дезинфицирующих, моющих средств должен храниться у закрепленных лиц).</w:t>
      </w:r>
    </w:p>
    <w:p w:rsidR="00F7633A" w:rsidRPr="00B67E11" w:rsidRDefault="000A52D2" w:rsidP="000A52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4.12 </w:t>
      </w:r>
      <w:r w:rsidR="00F7633A" w:rsidRPr="00B67E11">
        <w:rPr>
          <w:rFonts w:ascii="Arial" w:hAnsi="Arial" w:cs="Arial"/>
          <w:sz w:val="24"/>
          <w:szCs w:val="24"/>
        </w:rPr>
        <w:t xml:space="preserve"> Физические лица обязаны:</w:t>
      </w:r>
    </w:p>
    <w:p w:rsidR="00F7633A" w:rsidRPr="00B67E11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производить сбор и временное хранение отходов только в специально отведенных местах, в соответствии с настоящими Правилами;</w:t>
      </w:r>
    </w:p>
    <w:p w:rsidR="00F7633A" w:rsidRPr="00B67E11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своевременно заключать договоры на вывоз и захоронение бытовых отходов со специализированными организациями, имеющими соответствующую лицензию.</w:t>
      </w:r>
    </w:p>
    <w:p w:rsidR="00F7633A" w:rsidRPr="00B67E11" w:rsidRDefault="000A52D2" w:rsidP="000A52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4.13  </w:t>
      </w:r>
      <w:r w:rsidR="00F7633A" w:rsidRPr="00B67E11">
        <w:rPr>
          <w:rFonts w:ascii="Arial" w:hAnsi="Arial" w:cs="Arial"/>
          <w:sz w:val="24"/>
          <w:szCs w:val="24"/>
        </w:rPr>
        <w:t xml:space="preserve"> Коммунальные предприятия по уборке обязаны:</w:t>
      </w:r>
    </w:p>
    <w:p w:rsidR="00F7633A" w:rsidRPr="00B67E11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своевременно осуществлять (в соответствии с договорами) вывоз твердых и жидких бытовых отходов с территорий домовладений, организаций, учреждений и предприятий;</w:t>
      </w:r>
    </w:p>
    <w:p w:rsidR="00F7633A" w:rsidRPr="00B67E11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составлять на каждую спецмашину маршрутные графики со схемой движения;</w:t>
      </w:r>
    </w:p>
    <w:p w:rsidR="00F7633A" w:rsidRPr="00B67E11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обеспечивать обязательное выполнение утвержденных маршрутных графиков;</w:t>
      </w:r>
    </w:p>
    <w:p w:rsidR="00F7633A" w:rsidRPr="00B67E11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в районах застройки домов осуществлять планово-регулярную систему очистки от твердых бытовых отходов не реже 2 раз в неделю.</w:t>
      </w:r>
    </w:p>
    <w:p w:rsidR="00F7633A" w:rsidRPr="00B67E11" w:rsidRDefault="000A52D2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4.14</w:t>
      </w:r>
      <w:proofErr w:type="gramStart"/>
      <w:r w:rsidRPr="00B67E11">
        <w:rPr>
          <w:rFonts w:ascii="Arial" w:hAnsi="Arial" w:cs="Arial"/>
          <w:sz w:val="24"/>
          <w:szCs w:val="24"/>
        </w:rPr>
        <w:t xml:space="preserve"> </w:t>
      </w:r>
      <w:r w:rsidR="00F7633A" w:rsidRPr="00B67E11">
        <w:rPr>
          <w:rFonts w:ascii="Arial" w:hAnsi="Arial" w:cs="Arial"/>
          <w:sz w:val="24"/>
          <w:szCs w:val="24"/>
        </w:rPr>
        <w:t xml:space="preserve"> З</w:t>
      </w:r>
      <w:proofErr w:type="gramEnd"/>
      <w:r w:rsidR="00F7633A" w:rsidRPr="00B67E11">
        <w:rPr>
          <w:rFonts w:ascii="Arial" w:hAnsi="Arial" w:cs="Arial"/>
          <w:sz w:val="24"/>
          <w:szCs w:val="24"/>
        </w:rPr>
        <w:t>апрещается:</w:t>
      </w:r>
    </w:p>
    <w:p w:rsidR="00F7633A" w:rsidRPr="00B67E11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сжигание отходов, в том числе в контейнерах;</w:t>
      </w:r>
    </w:p>
    <w:p w:rsidR="00F7633A" w:rsidRPr="00B67E11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при отсутствии договоров на вывоз и захоронение отходов производить их складирование в контейнеры, установленные на территории населенных пунктов и вдоль автомобильных дорог;</w:t>
      </w:r>
    </w:p>
    <w:p w:rsidR="00F7633A" w:rsidRPr="00B67E11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67E11">
        <w:rPr>
          <w:rFonts w:ascii="Arial" w:hAnsi="Arial" w:cs="Arial"/>
          <w:sz w:val="24"/>
          <w:szCs w:val="24"/>
        </w:rPr>
        <w:t>складирование строительных и крупногабаритных отходов совместно с твердыми бытовыми отходами в местах для сбора твердых бытовых отходов и вне специально отведенных органами местного самоуправления для их сбора мест;</w:t>
      </w:r>
      <w:proofErr w:type="gramEnd"/>
    </w:p>
    <w:p w:rsidR="00F7633A" w:rsidRPr="00B67E11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размещение грунта и отходов в не отведенных для этих целей местах;</w:t>
      </w:r>
    </w:p>
    <w:p w:rsidR="00F7633A" w:rsidRPr="00B67E11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переполнение контейнеров, сборников бытовыми отходами и загрязнение территории;</w:t>
      </w:r>
    </w:p>
    <w:p w:rsidR="00F7633A" w:rsidRPr="00B67E11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выборка вторичного сырья из мусоропроводов и мусоросборников;</w:t>
      </w:r>
    </w:p>
    <w:p w:rsidR="00F7633A" w:rsidRPr="00B67E11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мытье тары для пищевых отходов в неустановленных местах;</w:t>
      </w:r>
    </w:p>
    <w:p w:rsidR="00F7633A" w:rsidRPr="00B67E11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выливать на улицы, дворовые территории нечистоты, выбрасывать твердые бытовые отходы;</w:t>
      </w:r>
    </w:p>
    <w:p w:rsidR="00F7633A" w:rsidRPr="00B67E11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сброс биологических отходов, медицинских отходов (классов</w:t>
      </w:r>
      <w:proofErr w:type="gramStart"/>
      <w:r w:rsidRPr="00B67E11">
        <w:rPr>
          <w:rFonts w:ascii="Arial" w:hAnsi="Arial" w:cs="Arial"/>
          <w:sz w:val="24"/>
          <w:szCs w:val="24"/>
        </w:rPr>
        <w:t xml:space="preserve"> Б</w:t>
      </w:r>
      <w:proofErr w:type="gramEnd"/>
      <w:r w:rsidRPr="00B67E11">
        <w:rPr>
          <w:rFonts w:ascii="Arial" w:hAnsi="Arial" w:cs="Arial"/>
          <w:sz w:val="24"/>
          <w:szCs w:val="24"/>
        </w:rPr>
        <w:t>, В, Г) в бытовые мусорные контейнеры и вывоз их на свалки и полигоны для захоронения;</w:t>
      </w:r>
    </w:p>
    <w:p w:rsidR="00F7633A" w:rsidRPr="00B67E11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смешивание различных классов отходов лечебно-профилактических учреждений на всех стадиях их сбора и хранения;</w:t>
      </w:r>
    </w:p>
    <w:p w:rsidR="00F7633A" w:rsidRPr="00B67E11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сбор отходов лечебно-профилактических учреждений, за исключением класса</w:t>
      </w:r>
      <w:proofErr w:type="gramStart"/>
      <w:r w:rsidRPr="00B67E11">
        <w:rPr>
          <w:rFonts w:ascii="Arial" w:hAnsi="Arial" w:cs="Arial"/>
          <w:sz w:val="24"/>
          <w:szCs w:val="24"/>
        </w:rPr>
        <w:t xml:space="preserve"> А</w:t>
      </w:r>
      <w:proofErr w:type="gramEnd"/>
      <w:r w:rsidRPr="00B67E11">
        <w:rPr>
          <w:rFonts w:ascii="Arial" w:hAnsi="Arial" w:cs="Arial"/>
          <w:sz w:val="24"/>
          <w:szCs w:val="24"/>
        </w:rPr>
        <w:t>, в многоразовую тару (упаковку).</w:t>
      </w:r>
    </w:p>
    <w:p w:rsidR="00F7633A" w:rsidRPr="00B67E11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Вырубка и пересадка деревьев и кустарников на территориях, попадающих под застройку, а также проведение аварийно-ремонтных работ, прокладка инженерных сетей, связанных с разрытиями, производство земельных работ проводятся только по разрешению органов архитектуры и градостроительства и соответствующих эксплуатационных служб органов местного самоуправления.</w:t>
      </w:r>
    </w:p>
    <w:p w:rsidR="00F7633A" w:rsidRPr="00B67E11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lastRenderedPageBreak/>
        <w:t>Выгул домашних животных допускается производить только на специально отведенных территориях с соблюдением правил содержания собак и кошек в городах и других населенных пунктах.</w:t>
      </w:r>
    </w:p>
    <w:p w:rsidR="000A52D2" w:rsidRPr="00B67E11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Соблюдение граж</w:t>
      </w:r>
      <w:r w:rsidR="000A52D2" w:rsidRPr="00B67E11">
        <w:rPr>
          <w:rFonts w:ascii="Arial" w:hAnsi="Arial" w:cs="Arial"/>
          <w:sz w:val="24"/>
          <w:szCs w:val="24"/>
        </w:rPr>
        <w:t>данами правил чистоты и порядка</w:t>
      </w:r>
    </w:p>
    <w:p w:rsidR="00F7633A" w:rsidRPr="00B67E11" w:rsidRDefault="000A52D2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4.15</w:t>
      </w:r>
      <w:proofErr w:type="gramStart"/>
      <w:r w:rsidRPr="00B67E11">
        <w:rPr>
          <w:rFonts w:ascii="Arial" w:hAnsi="Arial" w:cs="Arial"/>
          <w:sz w:val="24"/>
          <w:szCs w:val="24"/>
        </w:rPr>
        <w:t xml:space="preserve">  </w:t>
      </w:r>
      <w:r w:rsidR="00F7633A" w:rsidRPr="00B67E11">
        <w:rPr>
          <w:rFonts w:ascii="Arial" w:hAnsi="Arial" w:cs="Arial"/>
          <w:sz w:val="24"/>
          <w:szCs w:val="24"/>
        </w:rPr>
        <w:t xml:space="preserve"> З</w:t>
      </w:r>
      <w:proofErr w:type="gramEnd"/>
      <w:r w:rsidR="00F7633A" w:rsidRPr="00B67E11">
        <w:rPr>
          <w:rFonts w:ascii="Arial" w:hAnsi="Arial" w:cs="Arial"/>
          <w:sz w:val="24"/>
          <w:szCs w:val="24"/>
        </w:rPr>
        <w:t>апрещается:</w:t>
      </w:r>
    </w:p>
    <w:p w:rsidR="00F7633A" w:rsidRPr="00B67E11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сорить на улицах, площадях, скверах, парках, участках зеленых насаждений и в других общественных местах и допускать загрязнения указанных территорий домашними животными;</w:t>
      </w:r>
    </w:p>
    <w:p w:rsidR="00F7633A" w:rsidRPr="00B67E11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производить мытье автомашин, мотоциклов, велосипедов, стирку и полоскание белья, купание животных у водопроводных колонок, артезианских скважин, родников, на пляжах, берегах прудов, рек и каналов, и других водоемов, где решениями органов местного самоуправления определены места для купания людей, а также в традиционно сложившихся местах купания людей;</w:t>
      </w:r>
    </w:p>
    <w:p w:rsidR="00F7633A" w:rsidRPr="00B67E11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появляться в общественном транспорте, магазинах, столовых, кафе, домах культуры,   клубах в пачкающей одежде;</w:t>
      </w:r>
    </w:p>
    <w:p w:rsidR="00F7633A" w:rsidRPr="00B67E11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выпускать домашнюю птицу и пасти скот в общественных дворах, скверах, на стоянках, пляжах, в зонах отдыха и других местах общего пользования;</w:t>
      </w:r>
    </w:p>
    <w:p w:rsidR="00F7633A" w:rsidRPr="00B67E11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67E11">
        <w:rPr>
          <w:rFonts w:ascii="Arial" w:hAnsi="Arial" w:cs="Arial"/>
          <w:sz w:val="24"/>
          <w:szCs w:val="24"/>
        </w:rPr>
        <w:t>захламлять</w:t>
      </w:r>
      <w:proofErr w:type="gramEnd"/>
      <w:r w:rsidRPr="00B67E11">
        <w:rPr>
          <w:rFonts w:ascii="Arial" w:hAnsi="Arial" w:cs="Arial"/>
          <w:sz w:val="24"/>
          <w:szCs w:val="24"/>
        </w:rPr>
        <w:t xml:space="preserve"> и загромождать балконы и лоджии, содержать на них животных;</w:t>
      </w:r>
    </w:p>
    <w:p w:rsidR="00AF15A7" w:rsidRPr="00B67E11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выливать на улицах, дворовых территориях нечистоты, выбрасывать, сжигать или закапывать мусор.</w:t>
      </w:r>
    </w:p>
    <w:p w:rsidR="00AF15A7" w:rsidRPr="00B67E11" w:rsidRDefault="00AF15A7" w:rsidP="00AF15A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413102" w:rsidRPr="00B67E11" w:rsidRDefault="00AF15A7" w:rsidP="00413102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 xml:space="preserve">     </w:t>
      </w:r>
      <w:r w:rsidR="008D123B" w:rsidRPr="00B67E11">
        <w:rPr>
          <w:rFonts w:ascii="Arial" w:hAnsi="Arial" w:cs="Arial"/>
          <w:bCs/>
          <w:sz w:val="24"/>
          <w:szCs w:val="24"/>
        </w:rPr>
        <w:t>Раздел 5</w:t>
      </w:r>
      <w:r w:rsidR="00413102" w:rsidRPr="00B67E11">
        <w:rPr>
          <w:rFonts w:ascii="Arial" w:hAnsi="Arial" w:cs="Arial"/>
          <w:bCs/>
          <w:sz w:val="24"/>
          <w:szCs w:val="24"/>
        </w:rPr>
        <w:t>. Особые требования к доступности жилой среды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13102" w:rsidRPr="00B67E11" w:rsidRDefault="00AF15A7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5</w:t>
      </w:r>
      <w:r w:rsidR="00413102" w:rsidRPr="00B67E11">
        <w:rPr>
          <w:rFonts w:ascii="Arial" w:hAnsi="Arial" w:cs="Arial"/>
          <w:sz w:val="24"/>
          <w:szCs w:val="24"/>
        </w:rPr>
        <w:t>.1. При проектировании объектов благоустройства жилой среды, улиц и дорог, объектов культурно-бытового обслуживания предусматривается доступность среды 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413102" w:rsidRPr="00B67E11" w:rsidRDefault="00AF15A7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5</w:t>
      </w:r>
      <w:r w:rsidR="00413102" w:rsidRPr="00B67E11">
        <w:rPr>
          <w:rFonts w:ascii="Arial" w:hAnsi="Arial" w:cs="Arial"/>
          <w:sz w:val="24"/>
          <w:szCs w:val="24"/>
        </w:rPr>
        <w:t>.2. Проектирование, строительство, установка технических средств и оборудования, способствующих передвижению пожилых лиц и инвалидов, осуществляется при новом строительстве заказчиком в соответствии с утвержденной проектной документацией.</w:t>
      </w:r>
    </w:p>
    <w:p w:rsidR="00413102" w:rsidRPr="00B67E11" w:rsidRDefault="00413102" w:rsidP="00413102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Cs/>
          <w:sz w:val="24"/>
          <w:szCs w:val="24"/>
        </w:rPr>
      </w:pPr>
    </w:p>
    <w:p w:rsidR="00413102" w:rsidRPr="00B67E11" w:rsidRDefault="00AF15A7" w:rsidP="00413102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>Раздел 6</w:t>
      </w:r>
      <w:r w:rsidR="00413102" w:rsidRPr="00B67E11">
        <w:rPr>
          <w:rFonts w:ascii="Arial" w:hAnsi="Arial" w:cs="Arial"/>
          <w:bCs/>
          <w:sz w:val="24"/>
          <w:szCs w:val="24"/>
        </w:rPr>
        <w:t xml:space="preserve">. Праздничное оформление 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13102" w:rsidRPr="00B67E11" w:rsidRDefault="00AF15A7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6</w:t>
      </w:r>
      <w:r w:rsidR="00413102" w:rsidRPr="00B67E11">
        <w:rPr>
          <w:rFonts w:ascii="Arial" w:hAnsi="Arial" w:cs="Arial"/>
          <w:sz w:val="24"/>
          <w:szCs w:val="24"/>
        </w:rPr>
        <w:t>.1. Праздничное оформление территории выполняется по решению Администрации района на  период проведения государственных  праздников, мероприятий, связанных со знаменательными событиями и праздничными датами.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Оформление зданий, сооружений осуществляется  их владельцами в рамках концепции праздничного оформления территории.</w:t>
      </w:r>
    </w:p>
    <w:p w:rsidR="00413102" w:rsidRPr="00B67E11" w:rsidRDefault="00AF15A7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6</w:t>
      </w:r>
      <w:r w:rsidR="00413102" w:rsidRPr="00B67E11">
        <w:rPr>
          <w:rFonts w:ascii="Arial" w:hAnsi="Arial" w:cs="Arial"/>
          <w:sz w:val="24"/>
          <w:szCs w:val="24"/>
        </w:rPr>
        <w:t xml:space="preserve">.2. </w:t>
      </w:r>
      <w:proofErr w:type="gramStart"/>
      <w:r w:rsidR="00413102" w:rsidRPr="00B67E11">
        <w:rPr>
          <w:rFonts w:ascii="Arial" w:hAnsi="Arial" w:cs="Arial"/>
          <w:sz w:val="24"/>
          <w:szCs w:val="24"/>
        </w:rPr>
        <w:t>Праздничное оформление включает в себя: вывеску флагов, лозунгов, гирлянд, панно, установку декоративных элементов и композиций, стендов, трибун, эстрад, а также устройство праздничной иллюминаций.</w:t>
      </w:r>
      <w:proofErr w:type="gramEnd"/>
    </w:p>
    <w:p w:rsidR="00413102" w:rsidRPr="00B67E11" w:rsidRDefault="00AF15A7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6</w:t>
      </w:r>
      <w:r w:rsidR="00413102" w:rsidRPr="00B67E11">
        <w:rPr>
          <w:rFonts w:ascii="Arial" w:hAnsi="Arial" w:cs="Arial"/>
          <w:sz w:val="24"/>
          <w:szCs w:val="24"/>
        </w:rPr>
        <w:t xml:space="preserve">.3. Обязательными элементами праздничного оформления к празднованию Нового года являются размещение на фасадах,  в витринах гирлянд.          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 xml:space="preserve">При наличии земельного участка с выходом на улицы, собственникам объектов недвижимости на них расположенных, рекомендуется установить искусственную или натуральную ель или сосну, с украшением ее гирляндами </w:t>
      </w:r>
      <w:r w:rsidRPr="00B67E11">
        <w:rPr>
          <w:rFonts w:ascii="Arial" w:hAnsi="Arial" w:cs="Arial"/>
          <w:sz w:val="24"/>
          <w:szCs w:val="24"/>
        </w:rPr>
        <w:lastRenderedPageBreak/>
        <w:t>(при наличии технической возможности) и игрушками (данные требования не распространяются на жилищный фонд).</w:t>
      </w:r>
    </w:p>
    <w:p w:rsidR="00413102" w:rsidRPr="00B67E11" w:rsidRDefault="00413102" w:rsidP="00BE7A9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Обязательными элементами праздничного оформления к празднованию  являются символика.</w:t>
      </w:r>
    </w:p>
    <w:p w:rsidR="00413102" w:rsidRPr="00B67E11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13102" w:rsidRPr="00B67E11" w:rsidRDefault="00AF15A7" w:rsidP="00413102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bCs/>
          <w:sz w:val="24"/>
          <w:szCs w:val="24"/>
        </w:rPr>
        <w:t>Раздел 7</w:t>
      </w:r>
      <w:r w:rsidR="00413102" w:rsidRPr="00B67E11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413102" w:rsidRPr="00B67E11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413102" w:rsidRPr="00B67E11">
        <w:rPr>
          <w:rFonts w:ascii="Arial" w:hAnsi="Arial" w:cs="Arial"/>
          <w:bCs/>
          <w:sz w:val="24"/>
          <w:szCs w:val="24"/>
        </w:rPr>
        <w:t xml:space="preserve"> соблюдением норм и правил благоустройства</w:t>
      </w:r>
    </w:p>
    <w:p w:rsidR="00413102" w:rsidRPr="00B67E11" w:rsidRDefault="00413102" w:rsidP="00413102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Cs/>
          <w:sz w:val="24"/>
          <w:szCs w:val="24"/>
        </w:rPr>
      </w:pPr>
    </w:p>
    <w:p w:rsidR="00413102" w:rsidRPr="00B67E11" w:rsidRDefault="00AF15A7" w:rsidP="00413102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B67E11">
        <w:rPr>
          <w:rFonts w:ascii="Arial" w:hAnsi="Arial" w:cs="Arial"/>
          <w:sz w:val="24"/>
          <w:szCs w:val="24"/>
        </w:rPr>
        <w:t>7</w:t>
      </w:r>
      <w:r w:rsidR="00413102" w:rsidRPr="00B67E11">
        <w:rPr>
          <w:rFonts w:ascii="Arial" w:hAnsi="Arial" w:cs="Arial"/>
          <w:sz w:val="24"/>
          <w:szCs w:val="24"/>
        </w:rPr>
        <w:t xml:space="preserve">.1. Лица, нарушившие данные Правила, привлекаются к ответственности в соответствии кодексом об Административных правонарушениях </w:t>
      </w:r>
      <w:proofErr w:type="gramStart"/>
      <w:r w:rsidR="00413102" w:rsidRPr="00B67E11">
        <w:rPr>
          <w:rFonts w:ascii="Arial" w:hAnsi="Arial" w:cs="Arial"/>
          <w:sz w:val="24"/>
          <w:szCs w:val="24"/>
        </w:rPr>
        <w:t>РФ</w:t>
      </w:r>
      <w:proofErr w:type="gramEnd"/>
      <w:r w:rsidR="00413102" w:rsidRPr="00B67E11">
        <w:rPr>
          <w:rFonts w:ascii="Arial" w:hAnsi="Arial" w:cs="Arial"/>
          <w:sz w:val="24"/>
          <w:szCs w:val="24"/>
        </w:rPr>
        <w:t xml:space="preserve"> а также с законодательством Курской области   об административных правонарушениях.</w:t>
      </w:r>
    </w:p>
    <w:p w:rsidR="00413102" w:rsidRPr="00B67E11" w:rsidRDefault="00413102" w:rsidP="0041310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102" w:rsidRPr="00B67E11" w:rsidRDefault="00413102" w:rsidP="0041310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102" w:rsidRPr="00B67E11" w:rsidRDefault="00413102" w:rsidP="0041310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413102" w:rsidRPr="00B67E11" w:rsidRDefault="00413102" w:rsidP="004131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413102" w:rsidRPr="00B67E11" w:rsidRDefault="00413102" w:rsidP="0041310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413102" w:rsidRPr="00B67E11" w:rsidRDefault="00413102" w:rsidP="0041310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:rsidR="00BA0D0D" w:rsidRPr="00B67E11" w:rsidRDefault="00BA0D0D">
      <w:pPr>
        <w:rPr>
          <w:rFonts w:ascii="Arial" w:hAnsi="Arial" w:cs="Arial"/>
          <w:sz w:val="24"/>
          <w:szCs w:val="24"/>
        </w:rPr>
      </w:pPr>
    </w:p>
    <w:sectPr w:rsidR="00BA0D0D" w:rsidRPr="00B67E11" w:rsidSect="00B67E11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102"/>
    <w:rsid w:val="00057BEF"/>
    <w:rsid w:val="000A52D2"/>
    <w:rsid w:val="000C7DC9"/>
    <w:rsid w:val="00166675"/>
    <w:rsid w:val="002476D7"/>
    <w:rsid w:val="00330C53"/>
    <w:rsid w:val="004034F4"/>
    <w:rsid w:val="00406534"/>
    <w:rsid w:val="00413102"/>
    <w:rsid w:val="0047438F"/>
    <w:rsid w:val="00600541"/>
    <w:rsid w:val="00613554"/>
    <w:rsid w:val="00736700"/>
    <w:rsid w:val="00822579"/>
    <w:rsid w:val="008745F5"/>
    <w:rsid w:val="008C7FC9"/>
    <w:rsid w:val="008D123B"/>
    <w:rsid w:val="00981D4A"/>
    <w:rsid w:val="00A266A3"/>
    <w:rsid w:val="00AF15A7"/>
    <w:rsid w:val="00B0520E"/>
    <w:rsid w:val="00B67E11"/>
    <w:rsid w:val="00B82073"/>
    <w:rsid w:val="00BA0D0D"/>
    <w:rsid w:val="00BA47A5"/>
    <w:rsid w:val="00BD1071"/>
    <w:rsid w:val="00BE04A5"/>
    <w:rsid w:val="00BE7A9C"/>
    <w:rsid w:val="00CA4D97"/>
    <w:rsid w:val="00CD485F"/>
    <w:rsid w:val="00D76747"/>
    <w:rsid w:val="00E7246B"/>
    <w:rsid w:val="00F7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0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1310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413102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rmal (Web)"/>
    <w:basedOn w:val="a"/>
    <w:uiPriority w:val="99"/>
    <w:unhideWhenUsed/>
    <w:rsid w:val="0041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131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4">
    <w:name w:val="Hyperlink"/>
    <w:basedOn w:val="a0"/>
    <w:uiPriority w:val="99"/>
    <w:semiHidden/>
    <w:unhideWhenUsed/>
    <w:rsid w:val="0041310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72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uiPriority w:val="99"/>
    <w:rsid w:val="00E7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743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01844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01844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0018446/" TargetMode="External"/><Relationship Id="rId11" Type="http://schemas.openxmlformats.org/officeDocument/2006/relationships/hyperlink" Target="http://docs.cntd.ru/document/901991977" TargetMode="External"/><Relationship Id="rId5" Type="http://schemas.openxmlformats.org/officeDocument/2006/relationships/hyperlink" Target="http://www.garant.ru/products/ipo/prime/doc/70018446/" TargetMode="External"/><Relationship Id="rId10" Type="http://schemas.openxmlformats.org/officeDocument/2006/relationships/hyperlink" Target="http://docs.cntd.ru/document/9019919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018446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4EF51-5C56-43E0-BC0C-6B71941D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11553</Words>
  <Characters>65854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Selsk-posel</cp:lastModifiedBy>
  <cp:revision>5</cp:revision>
  <cp:lastPrinted>2019-04-24T07:02:00Z</cp:lastPrinted>
  <dcterms:created xsi:type="dcterms:W3CDTF">2019-04-15T17:02:00Z</dcterms:created>
  <dcterms:modified xsi:type="dcterms:W3CDTF">2019-04-24T07:02:00Z</dcterms:modified>
</cp:coreProperties>
</file>