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B9" w:rsidRPr="00C218B9" w:rsidRDefault="00C218B9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218B9" w:rsidRPr="00C218B9" w:rsidRDefault="00497C67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C218B9" w:rsidRPr="00C218B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218B9" w:rsidRPr="00C218B9" w:rsidRDefault="00C218B9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C218B9" w:rsidRPr="00C218B9" w:rsidRDefault="00C218B9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>КУРСКОЙ ОБЛАСТИ</w:t>
      </w:r>
    </w:p>
    <w:p w:rsidR="00C218B9" w:rsidRPr="00C218B9" w:rsidRDefault="00C218B9" w:rsidP="00C218B9">
      <w:pPr>
        <w:jc w:val="center"/>
        <w:rPr>
          <w:rFonts w:ascii="Arial" w:hAnsi="Arial" w:cs="Arial"/>
          <w:b/>
          <w:sz w:val="32"/>
          <w:szCs w:val="32"/>
        </w:rPr>
      </w:pPr>
    </w:p>
    <w:p w:rsidR="00C218B9" w:rsidRPr="00C218B9" w:rsidRDefault="00C218B9" w:rsidP="00C218B9">
      <w:pPr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>ПОСТАНОВЛЕНИЕ</w:t>
      </w:r>
    </w:p>
    <w:p w:rsidR="00C218B9" w:rsidRPr="00C218B9" w:rsidRDefault="00497C67" w:rsidP="00C218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15.04.2023</w:t>
      </w:r>
      <w:r w:rsidR="00C218B9" w:rsidRPr="00C218B9">
        <w:rPr>
          <w:rFonts w:ascii="Arial" w:hAnsi="Arial" w:cs="Arial"/>
          <w:b/>
          <w:sz w:val="32"/>
          <w:szCs w:val="32"/>
        </w:rPr>
        <w:t xml:space="preserve">г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18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E9243E" w:rsidRPr="00C218B9" w:rsidRDefault="00E9243E" w:rsidP="00E9243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C218B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создании в целях пожаротушения условий для забора в любое время года воды из источников</w:t>
      </w:r>
      <w:proofErr w:type="gramEnd"/>
      <w:r w:rsidRPr="00C218B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наружного водоснабжения, расположенных в сельских населенных пунктах и на прилегающих к ним территориях сельсовета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Российской Федерации </w:t>
      </w:r>
      <w:hyperlink r:id="rId4" w:history="1">
        <w:r w:rsidRPr="00C218B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21.12.1994 N 69-ФЗ "О пожарной безопасности"</w:t>
        </w:r>
      </w:hyperlink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согласно приложению.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2. Проводить два раза в год инвентаризацию всех источников наружного противопожарного водоснабжения на территории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 независимо от их ведомственной принадлежности и организационно - правовой формы, результаты инвентаризации оформлять актом.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3. Администрации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3.1.Принимать немедленные меры по устранению выявленных, в ходе проведённой инвентаризации, неисправностей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3.1. Производить своевременную очистку люков пожарных водоемов, гидрантов от грязи, льда и снега.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3.2. Обеспечивать подъезд для забора воды из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водоисточников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в летнее время обкашивать, в зимнее время обращать внимание на наличие и размер проруби, осуществлять расчистку от снега для беспрепятственного проезда пожарных автомобилей.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4. Руководителям предприятий, организаций, находящихся на территории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5. </w:t>
      </w:r>
      <w:proofErr w:type="gram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Рекомендовать руководителям коммунальных служб 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людей 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</w:t>
      </w:r>
      <w:proofErr w:type="gram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беспрепятственного проезда пожарной техники в случае пожара.</w:t>
      </w:r>
    </w:p>
    <w:p w:rsid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6. Настоящее распоряжение разместить на официальном сайте администрации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</w:t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ьсовета  в сети Интернет.</w:t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C218B9" w:rsidRDefault="00BE4F6D" w:rsidP="00C218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BE4F6D" w:rsidRPr="00C218B9" w:rsidRDefault="00C218B9" w:rsidP="00C218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BE4F6D"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  <w:r w:rsidR="00BE4F6D"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Е.Л. </w:t>
      </w:r>
      <w:proofErr w:type="spellStart"/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Бормин</w:t>
      </w:r>
      <w:proofErr w:type="spellEnd"/>
      <w:r w:rsidR="00BE4F6D"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BE4F6D" w:rsidP="00C218B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№1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 xml:space="preserve">к </w:t>
      </w:r>
      <w:r w:rsidR="00121BF3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постановлению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15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.0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4.2023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года 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№18</w:t>
      </w:r>
    </w:p>
    <w:p w:rsidR="00C218B9" w:rsidRDefault="00C218B9" w:rsidP="00C218B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ПРАВИЛА</w:t>
      </w:r>
    </w:p>
    <w:p w:rsidR="00BE4F6D" w:rsidRPr="00C218B9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учёта и проверки наружного противопожарного водоснабжения на территории </w:t>
      </w:r>
      <w:r w:rsidR="00497C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1. Общие положения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Настоящие Правила действуют на всей территории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и обязательны для исполнения организациями водопроводного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Наружное противопожарное водоснабжение - хозяйственно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водоисточники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BE4F6D" w:rsidRPr="00C218B9" w:rsidRDefault="00BE4F6D" w:rsidP="00BE4F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точным учётом всех источников противопожарного водоснабжения;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систематическим </w:t>
      </w:r>
      <w:proofErr w:type="gram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контролем за</w:t>
      </w:r>
      <w:proofErr w:type="gram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состоянием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водоисточников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Пожарные водоёмы должны быть наполнены водой. К водоёмам должен быть обеспечен подъезд.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 </w:t>
      </w:r>
      <w:proofErr w:type="gram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Абоненты, имеющими источники противопожарного водоснабжения независимо от их ведомственной принадлежности и организационно -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С целью учета всех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водоисточников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</w:t>
      </w:r>
      <w:proofErr w:type="gram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Проверка противопожарного водоснабжения производится 2 раза в год: в весенний (с 1 мая) и осенний (с 1 ноября) периоды.</w:t>
      </w:r>
      <w:proofErr w:type="gramEnd"/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При проверке пожарного гидранта проверяется: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возможность беспрепятственного подъезда к пожарному гидранту;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состояние колодца и люка пожарного гидранта, производится очистка его от грязи, льда и снега;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герметичность и смазка резьбового соединения и стояка;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работоспособность сливного устройства;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крышки гидранта.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3.5. При проверке пожарного водоема проверяется: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площадки перед водоемом для забора воды;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герметичность задвижек (при их наличии);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3.6. При проверке других приспособленных для целей пожаротушения источников водоснабжения проверяется наличие подъезда и возможность забора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воды в любое время года.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Инвентаризация противопожарного водоснабжения</w:t>
      </w:r>
    </w:p>
    <w:p w:rsidR="00B31926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 Инвентаризация проводится с целью учета всех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водоисточников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4.3. Для проведения инвентаризации водоснабжения распоряжением Администрации </w:t>
      </w:r>
      <w:r w:rsidR="00FB28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создается межведомственная комиссия, в состав которой входят: представители органов местного самоуправления </w:t>
      </w:r>
      <w:r w:rsidR="00FB28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 и органа государственного пожарного надзора, организации водопроводного хозяйства, абоненты.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водоисточника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уточняет: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причины сокращения количества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водоисточников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планов замены пожарных гидрантов (пожарных кранов),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строительства новых водоемов, пирсов, колодцев.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4.5. Все гидранты проверяются на водоотдачу.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водоисточников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водоисточника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водоисточника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5.2. </w:t>
      </w:r>
      <w:proofErr w:type="gram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Заблаговременно, за сутки до отключения пожарных гидрантов для проведения ремонта или реконструкции, абоненты, в ведении которых они находятся, обязаны в установленном порядке уведомить администрацию </w:t>
      </w:r>
      <w:r w:rsidR="00497C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:rsidR="00C47A92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произвести откачку воды из колодцев и гидрантов;</w:t>
      </w:r>
    </w:p>
    <w:p w:rsidR="00C47A92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произвести очистку </w:t>
      </w:r>
      <w:bookmarkStart w:id="0" w:name="_GoBack"/>
      <w:bookmarkEnd w:id="0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снега и льда подъездов к пожарным </w:t>
      </w:r>
      <w:proofErr w:type="spell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водоисточникам</w:t>
      </w:r>
      <w:proofErr w:type="spell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94DE2" w:rsidRPr="00C218B9" w:rsidRDefault="00BE4F6D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осуществить смазку стояков пожарных гидрантов.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121BF3" w:rsidRDefault="00121BF3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218B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№2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>к постановлению администрации Ключевс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кого сельсовета 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15.04.2023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года </w:t>
      </w:r>
      <w:r w:rsidR="00497C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№18</w:t>
      </w:r>
    </w:p>
    <w:p w:rsidR="0044639B" w:rsidRPr="0044639B" w:rsidRDefault="0044639B" w:rsidP="00446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источников наружного водоснабжения и мест </w:t>
      </w:r>
      <w:proofErr w:type="gramStart"/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забора воды в целях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пожаротушения в любое время года из источников наружного водоснабжения 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территории</w:t>
      </w:r>
      <w:proofErr w:type="gramEnd"/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97C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Ключевского</w:t>
      </w: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Горшеченского</w:t>
      </w:r>
      <w:proofErr w:type="spellEnd"/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</w:t>
      </w:r>
    </w:p>
    <w:tbl>
      <w:tblPr>
        <w:tblW w:w="9903" w:type="dxa"/>
        <w:tblInd w:w="-14" w:type="dxa"/>
        <w:tblLayout w:type="fixed"/>
        <w:tblLook w:val="0000"/>
      </w:tblPr>
      <w:tblGrid>
        <w:gridCol w:w="569"/>
        <w:gridCol w:w="2430"/>
        <w:gridCol w:w="3076"/>
        <w:gridCol w:w="3828"/>
      </w:tblGrid>
      <w:tr w:rsidR="0044639B" w:rsidRPr="0044639B" w:rsidTr="00B61F1D">
        <w:trPr>
          <w:trHeight w:val="8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44639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4639B">
              <w:rPr>
                <w:rFonts w:ascii="Arial" w:hAnsi="Arial" w:cs="Arial"/>
              </w:rPr>
              <w:t>/</w:t>
            </w:r>
            <w:proofErr w:type="spellStart"/>
            <w:r w:rsidRPr="004463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 xml:space="preserve">Адрес </w:t>
            </w:r>
            <w:proofErr w:type="spellStart"/>
            <w:r w:rsidRPr="0044639B">
              <w:rPr>
                <w:rFonts w:ascii="Arial" w:hAnsi="Arial" w:cs="Arial"/>
              </w:rPr>
              <w:t>водоисточника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 xml:space="preserve">Наименование  </w:t>
            </w:r>
            <w:proofErr w:type="spellStart"/>
            <w:r w:rsidRPr="0044639B">
              <w:rPr>
                <w:rFonts w:ascii="Arial" w:hAnsi="Arial" w:cs="Arial"/>
              </w:rPr>
              <w:t>водоисточника</w:t>
            </w:r>
            <w:proofErr w:type="spellEnd"/>
          </w:p>
        </w:tc>
      </w:tr>
      <w:tr w:rsidR="0044639B" w:rsidRPr="0044639B" w:rsidTr="00B61F1D">
        <w:trPr>
          <w:trHeight w:val="61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44639B">
              <w:rPr>
                <w:rFonts w:ascii="Arial" w:hAnsi="Arial" w:cs="Arial"/>
                <w:color w:val="000000"/>
              </w:rPr>
              <w:t>.</w:t>
            </w:r>
            <w:r w:rsidR="00B61F1D">
              <w:rPr>
                <w:rFonts w:ascii="Arial" w:hAnsi="Arial" w:cs="Arial"/>
                <w:color w:val="000000"/>
              </w:rPr>
              <w:t>К</w:t>
            </w:r>
            <w:proofErr w:type="gramEnd"/>
            <w:r w:rsidR="00B61F1D">
              <w:rPr>
                <w:rFonts w:ascii="Arial" w:hAnsi="Arial" w:cs="Arial"/>
                <w:color w:val="000000"/>
              </w:rPr>
              <w:t>люч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 w:rsidR="00B61F1D">
              <w:rPr>
                <w:rFonts w:ascii="Arial" w:hAnsi="Arial" w:cs="Arial"/>
                <w:color w:val="000000"/>
              </w:rPr>
              <w:t>Новая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snapToGrid w:val="0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 xml:space="preserve">Пожарный гидрант </w:t>
            </w:r>
          </w:p>
        </w:tc>
      </w:tr>
      <w:tr w:rsidR="0044639B" w:rsidRPr="0044639B" w:rsidTr="00B61F1D">
        <w:trPr>
          <w:trHeight w:val="31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44639B">
              <w:rPr>
                <w:rFonts w:ascii="Arial" w:hAnsi="Arial" w:cs="Arial"/>
                <w:color w:val="000000"/>
              </w:rPr>
              <w:t>.</w:t>
            </w:r>
            <w:r w:rsidR="00B61F1D">
              <w:rPr>
                <w:rFonts w:ascii="Arial" w:hAnsi="Arial" w:cs="Arial"/>
                <w:color w:val="000000"/>
              </w:rPr>
              <w:t>К</w:t>
            </w:r>
            <w:proofErr w:type="gramEnd"/>
            <w:r w:rsidR="00B61F1D">
              <w:rPr>
                <w:rFonts w:ascii="Arial" w:hAnsi="Arial" w:cs="Arial"/>
                <w:color w:val="000000"/>
              </w:rPr>
              <w:t>люч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 w:rsidR="00B61F1D">
              <w:rPr>
                <w:rFonts w:ascii="Arial" w:hAnsi="Arial" w:cs="Arial"/>
                <w:color w:val="000000"/>
              </w:rPr>
              <w:t>Центральная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snapToGrid w:val="0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 xml:space="preserve">Пожарный гидрант </w:t>
            </w:r>
          </w:p>
        </w:tc>
      </w:tr>
      <w:tr w:rsidR="0044639B" w:rsidRPr="0044639B" w:rsidTr="00B61F1D">
        <w:trPr>
          <w:trHeight w:val="405"/>
        </w:trPr>
        <w:tc>
          <w:tcPr>
            <w:tcW w:w="57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639B" w:rsidRPr="0044639B" w:rsidRDefault="00B61F1D" w:rsidP="00B6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639B" w:rsidRPr="0044639B" w:rsidRDefault="00B61F1D" w:rsidP="00B6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Д.Быстрик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44639B" w:rsidRPr="0044639B" w:rsidRDefault="0044639B" w:rsidP="00B61F1D">
            <w:pPr>
              <w:snapToGrid w:val="0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ул</w:t>
            </w:r>
            <w:proofErr w:type="gramStart"/>
            <w:r w:rsidRPr="0044639B">
              <w:rPr>
                <w:rFonts w:ascii="Arial" w:hAnsi="Arial" w:cs="Arial"/>
              </w:rPr>
              <w:t>.</w:t>
            </w:r>
            <w:r w:rsidR="00B61F1D">
              <w:rPr>
                <w:rFonts w:ascii="Arial" w:hAnsi="Arial" w:cs="Arial"/>
              </w:rPr>
              <w:t>Л</w:t>
            </w:r>
            <w:proofErr w:type="gramEnd"/>
            <w:r w:rsidR="00B61F1D">
              <w:rPr>
                <w:rFonts w:ascii="Arial" w:hAnsi="Arial" w:cs="Arial"/>
              </w:rPr>
              <w:t>уговая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4639B" w:rsidRPr="0044639B" w:rsidRDefault="0044639B" w:rsidP="00B61F1D">
            <w:pPr>
              <w:snapToGrid w:val="0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Соединительная головка на ВБ</w:t>
            </w:r>
          </w:p>
        </w:tc>
      </w:tr>
      <w:tr w:rsidR="00B61F1D" w:rsidRPr="0044639B" w:rsidTr="00B61F1D">
        <w:trPr>
          <w:trHeight w:val="71"/>
        </w:trPr>
        <w:tc>
          <w:tcPr>
            <w:tcW w:w="57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B61F1D" w:rsidRDefault="00B61F1D" w:rsidP="00B61F1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B61F1D" w:rsidRDefault="00B61F1D" w:rsidP="00B61F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B61F1D" w:rsidRPr="0044639B" w:rsidRDefault="00B61F1D" w:rsidP="00B61F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61F1D" w:rsidRPr="0044639B" w:rsidRDefault="00E75BD6" w:rsidP="00B61F1D">
            <w:pPr>
              <w:snapToGrid w:val="0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Соединительная головка на ВБ</w:t>
            </w:r>
          </w:p>
        </w:tc>
      </w:tr>
      <w:tr w:rsidR="00B61F1D" w:rsidRPr="0044639B" w:rsidTr="00B61F1D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61F1D" w:rsidRPr="0044639B" w:rsidRDefault="00B61F1D" w:rsidP="00B6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61F1D" w:rsidRDefault="00E75BD6" w:rsidP="00B61F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Ключ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F1D" w:rsidRPr="0044639B" w:rsidRDefault="00E75BD6" w:rsidP="00B61F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овая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1F1D" w:rsidRPr="0044639B" w:rsidRDefault="00B61F1D" w:rsidP="00B61F1D">
            <w:pPr>
              <w:snapToGrid w:val="0"/>
              <w:rPr>
                <w:rFonts w:ascii="Arial" w:hAnsi="Arial" w:cs="Arial"/>
              </w:rPr>
            </w:pPr>
          </w:p>
        </w:tc>
      </w:tr>
      <w:tr w:rsidR="00B61F1D" w:rsidTr="00B6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</w:tcPr>
          <w:p w:rsidR="00B61F1D" w:rsidRDefault="00B61F1D" w:rsidP="00B61F1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61F1D" w:rsidRDefault="00E75BD6" w:rsidP="00B61F1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Ключ</w:t>
            </w:r>
          </w:p>
        </w:tc>
        <w:tc>
          <w:tcPr>
            <w:tcW w:w="3075" w:type="dxa"/>
          </w:tcPr>
          <w:p w:rsidR="00B61F1D" w:rsidRDefault="00E75BD6" w:rsidP="00B61F1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3828" w:type="dxa"/>
          </w:tcPr>
          <w:p w:rsidR="00B61F1D" w:rsidRDefault="00E75BD6" w:rsidP="00B61F1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Соединительная головка на ВБ</w:t>
            </w:r>
          </w:p>
        </w:tc>
      </w:tr>
    </w:tbl>
    <w:p w:rsidR="00C218B9" w:rsidRPr="00C218B9" w:rsidRDefault="00C218B9" w:rsidP="00400590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sectPr w:rsidR="00C218B9" w:rsidRPr="00C218B9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6D"/>
    <w:rsid w:val="00064743"/>
    <w:rsid w:val="000A3C8E"/>
    <w:rsid w:val="000A7250"/>
    <w:rsid w:val="00105E33"/>
    <w:rsid w:val="00121BF3"/>
    <w:rsid w:val="00193054"/>
    <w:rsid w:val="001979FB"/>
    <w:rsid w:val="001A7E66"/>
    <w:rsid w:val="002A5EB2"/>
    <w:rsid w:val="00394DE2"/>
    <w:rsid w:val="00400590"/>
    <w:rsid w:val="00432220"/>
    <w:rsid w:val="00440DD3"/>
    <w:rsid w:val="0044639B"/>
    <w:rsid w:val="00497C67"/>
    <w:rsid w:val="004C5F44"/>
    <w:rsid w:val="00501DF8"/>
    <w:rsid w:val="005424C5"/>
    <w:rsid w:val="005A75BD"/>
    <w:rsid w:val="005D6810"/>
    <w:rsid w:val="0069030C"/>
    <w:rsid w:val="007F2C6C"/>
    <w:rsid w:val="00857B67"/>
    <w:rsid w:val="008C140B"/>
    <w:rsid w:val="008C7453"/>
    <w:rsid w:val="009110FD"/>
    <w:rsid w:val="009704EB"/>
    <w:rsid w:val="00987E7F"/>
    <w:rsid w:val="00A201C7"/>
    <w:rsid w:val="00A30B0A"/>
    <w:rsid w:val="00AC00A4"/>
    <w:rsid w:val="00B271D6"/>
    <w:rsid w:val="00B31926"/>
    <w:rsid w:val="00B61F1D"/>
    <w:rsid w:val="00B620F3"/>
    <w:rsid w:val="00BC71B8"/>
    <w:rsid w:val="00BE4F6D"/>
    <w:rsid w:val="00C218B9"/>
    <w:rsid w:val="00C47A92"/>
    <w:rsid w:val="00C56B46"/>
    <w:rsid w:val="00C6384D"/>
    <w:rsid w:val="00C66688"/>
    <w:rsid w:val="00C73030"/>
    <w:rsid w:val="00D15C6E"/>
    <w:rsid w:val="00DC607A"/>
    <w:rsid w:val="00E75BD6"/>
    <w:rsid w:val="00E82220"/>
    <w:rsid w:val="00E9243E"/>
    <w:rsid w:val="00F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USER</cp:lastModifiedBy>
  <cp:revision>7</cp:revision>
  <cp:lastPrinted>2023-04-21T11:59:00Z</cp:lastPrinted>
  <dcterms:created xsi:type="dcterms:W3CDTF">2023-04-21T08:12:00Z</dcterms:created>
  <dcterms:modified xsi:type="dcterms:W3CDTF">2023-04-21T12:00:00Z</dcterms:modified>
</cp:coreProperties>
</file>